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2D20BA" w:rsidTr="00A76145">
        <w:trPr>
          <w:trHeight w:val="1618"/>
          <w:jc w:val="right"/>
        </w:trPr>
        <w:tc>
          <w:tcPr>
            <w:tcW w:w="4359" w:type="dxa"/>
          </w:tcPr>
          <w:p w:rsidR="002D20BA" w:rsidRDefault="002D20BA" w:rsidP="002D2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2D20BA" w:rsidRDefault="002D20BA" w:rsidP="002D20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 Челябинской области</w:t>
            </w:r>
          </w:p>
          <w:p w:rsidR="002D20BA" w:rsidRPr="00A76145" w:rsidRDefault="002D20BA" w:rsidP="00A761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 № _____</w:t>
            </w:r>
          </w:p>
        </w:tc>
      </w:tr>
    </w:tbl>
    <w:p w:rsidR="009B18E2" w:rsidRDefault="002D20BA" w:rsidP="002D20BA">
      <w:pPr>
        <w:pStyle w:val="Default"/>
        <w:jc w:val="center"/>
        <w:rPr>
          <w:sz w:val="28"/>
          <w:szCs w:val="28"/>
        </w:rPr>
      </w:pPr>
      <w:r w:rsidRPr="002D20BA">
        <w:rPr>
          <w:sz w:val="28"/>
          <w:szCs w:val="28"/>
        </w:rPr>
        <w:t>Государственная программа Челябинской области</w:t>
      </w:r>
      <w:r>
        <w:rPr>
          <w:sz w:val="28"/>
          <w:szCs w:val="28"/>
        </w:rPr>
        <w:br/>
        <w:t>«</w:t>
      </w:r>
      <w:r w:rsidR="009B18E2" w:rsidRPr="009B18E2">
        <w:rPr>
          <w:sz w:val="28"/>
          <w:szCs w:val="28"/>
        </w:rPr>
        <w:t xml:space="preserve">Экономическое развитие и инновационная экономика </w:t>
      </w:r>
    </w:p>
    <w:p w:rsidR="002D20BA" w:rsidRDefault="009B18E2" w:rsidP="002D20BA">
      <w:pPr>
        <w:pStyle w:val="Default"/>
        <w:jc w:val="center"/>
        <w:rPr>
          <w:sz w:val="28"/>
          <w:szCs w:val="28"/>
        </w:rPr>
      </w:pPr>
      <w:r w:rsidRPr="009B18E2">
        <w:rPr>
          <w:sz w:val="28"/>
          <w:szCs w:val="28"/>
        </w:rPr>
        <w:t>Челябинской области</w:t>
      </w:r>
      <w:r w:rsidR="002D20BA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E3841">
        <w:rPr>
          <w:sz w:val="28"/>
          <w:szCs w:val="28"/>
        </w:rPr>
        <w:t>на 2016-20</w:t>
      </w:r>
      <w:r w:rsidR="008E3841" w:rsidRPr="008E3841">
        <w:rPr>
          <w:sz w:val="28"/>
          <w:szCs w:val="28"/>
        </w:rPr>
        <w:t>18</w:t>
      </w:r>
      <w:r>
        <w:rPr>
          <w:sz w:val="28"/>
          <w:szCs w:val="28"/>
        </w:rPr>
        <w:t xml:space="preserve"> годы</w:t>
      </w:r>
    </w:p>
    <w:p w:rsidR="002D20BA" w:rsidRDefault="002D20BA" w:rsidP="002D20BA">
      <w:pPr>
        <w:pStyle w:val="Default"/>
        <w:jc w:val="center"/>
        <w:rPr>
          <w:sz w:val="28"/>
          <w:szCs w:val="28"/>
        </w:rPr>
      </w:pPr>
    </w:p>
    <w:p w:rsidR="002D20BA" w:rsidRDefault="002D20BA" w:rsidP="002D20B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Паспорт государственной программы Челябинской области</w:t>
      </w:r>
    </w:p>
    <w:p w:rsidR="009B18E2" w:rsidRDefault="002D20BA" w:rsidP="002D20B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B18E2" w:rsidRPr="009B18E2">
        <w:rPr>
          <w:sz w:val="28"/>
          <w:szCs w:val="28"/>
        </w:rPr>
        <w:t xml:space="preserve">Экономическое развитие и инновационная экономика </w:t>
      </w:r>
    </w:p>
    <w:p w:rsidR="002D20BA" w:rsidRDefault="009B18E2" w:rsidP="002D20BA">
      <w:pPr>
        <w:pStyle w:val="Default"/>
        <w:jc w:val="center"/>
        <w:rPr>
          <w:sz w:val="28"/>
          <w:szCs w:val="28"/>
        </w:rPr>
      </w:pPr>
      <w:r w:rsidRPr="009B18E2">
        <w:rPr>
          <w:sz w:val="28"/>
          <w:szCs w:val="28"/>
        </w:rPr>
        <w:t>Челябинской области</w:t>
      </w:r>
      <w:r w:rsidR="002D20BA">
        <w:rPr>
          <w:sz w:val="28"/>
          <w:szCs w:val="28"/>
        </w:rPr>
        <w:t>»</w:t>
      </w:r>
      <w:r w:rsidRPr="009B18E2">
        <w:rPr>
          <w:sz w:val="28"/>
          <w:szCs w:val="28"/>
        </w:rPr>
        <w:t xml:space="preserve"> </w:t>
      </w:r>
      <w:r w:rsidRPr="008E3841">
        <w:rPr>
          <w:sz w:val="28"/>
          <w:szCs w:val="28"/>
        </w:rPr>
        <w:t>на 2016-20</w:t>
      </w:r>
      <w:r w:rsidR="008E3841" w:rsidRPr="008E3841">
        <w:rPr>
          <w:sz w:val="28"/>
          <w:szCs w:val="28"/>
        </w:rPr>
        <w:t>18</w:t>
      </w:r>
      <w:r>
        <w:rPr>
          <w:sz w:val="28"/>
          <w:szCs w:val="28"/>
        </w:rPr>
        <w:t xml:space="preserve"> годы</w:t>
      </w:r>
    </w:p>
    <w:p w:rsidR="002D20BA" w:rsidRDefault="002D20BA" w:rsidP="002D20BA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6"/>
        <w:gridCol w:w="424"/>
        <w:gridCol w:w="6773"/>
      </w:tblGrid>
      <w:tr w:rsidR="002D20BA" w:rsidTr="00381A08">
        <w:tc>
          <w:tcPr>
            <w:tcW w:w="2660" w:type="dxa"/>
          </w:tcPr>
          <w:p w:rsidR="002D20BA" w:rsidRDefault="002D20BA" w:rsidP="002D20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государственной программы</w:t>
            </w:r>
          </w:p>
        </w:tc>
        <w:tc>
          <w:tcPr>
            <w:tcW w:w="425" w:type="dxa"/>
          </w:tcPr>
          <w:p w:rsidR="002D20BA" w:rsidRDefault="002D20BA" w:rsidP="002D20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2D20BA" w:rsidRDefault="002D20BA" w:rsidP="002D20B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экономического развития Челябинской области</w:t>
            </w:r>
            <w:r w:rsidR="00554D90">
              <w:rPr>
                <w:sz w:val="28"/>
                <w:szCs w:val="28"/>
              </w:rPr>
              <w:t xml:space="preserve"> </w:t>
            </w:r>
            <w:r w:rsidR="00554D90" w:rsidRPr="008635B6">
              <w:rPr>
                <w:sz w:val="28"/>
                <w:szCs w:val="28"/>
              </w:rPr>
              <w:t xml:space="preserve">(далее именуется </w:t>
            </w:r>
            <w:r w:rsidR="00554D90">
              <w:rPr>
                <w:sz w:val="28"/>
                <w:szCs w:val="28"/>
              </w:rPr>
              <w:t>–</w:t>
            </w:r>
            <w:r w:rsidR="00554D90" w:rsidRPr="008635B6">
              <w:rPr>
                <w:sz w:val="28"/>
                <w:szCs w:val="28"/>
              </w:rPr>
              <w:t xml:space="preserve"> Минэкономразвития </w:t>
            </w:r>
            <w:r w:rsidR="00554D90">
              <w:rPr>
                <w:sz w:val="28"/>
                <w:szCs w:val="28"/>
              </w:rPr>
              <w:t xml:space="preserve">Челябинской </w:t>
            </w:r>
            <w:r w:rsidR="00554D90" w:rsidRPr="008635B6">
              <w:rPr>
                <w:sz w:val="28"/>
                <w:szCs w:val="28"/>
              </w:rPr>
              <w:t>области)</w:t>
            </w:r>
          </w:p>
        </w:tc>
      </w:tr>
      <w:tr w:rsidR="002D20BA" w:rsidTr="00381A08">
        <w:trPr>
          <w:trHeight w:val="81"/>
        </w:trPr>
        <w:tc>
          <w:tcPr>
            <w:tcW w:w="2660" w:type="dxa"/>
          </w:tcPr>
          <w:p w:rsidR="002D20BA" w:rsidRDefault="002D20BA" w:rsidP="002D20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D20BA" w:rsidRDefault="002D20BA" w:rsidP="002D20B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D20BA" w:rsidRDefault="002D20BA" w:rsidP="002D20B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2D20BA" w:rsidTr="00381A08">
        <w:tc>
          <w:tcPr>
            <w:tcW w:w="2660" w:type="dxa"/>
          </w:tcPr>
          <w:p w:rsidR="002D20BA" w:rsidRDefault="00623E70" w:rsidP="002D20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425" w:type="dxa"/>
          </w:tcPr>
          <w:p w:rsidR="002D20BA" w:rsidRDefault="00623E70" w:rsidP="002D20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B34A32" w:rsidRPr="00C766B0" w:rsidRDefault="00B34A32" w:rsidP="00B34A32">
            <w:pPr>
              <w:pStyle w:val="ConsNonformat"/>
              <w:widowControl/>
              <w:tabs>
                <w:tab w:val="left" w:pos="28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66B0">
              <w:rPr>
                <w:rFonts w:ascii="Times New Roman" w:hAnsi="Times New Roman"/>
                <w:sz w:val="28"/>
                <w:szCs w:val="28"/>
              </w:rPr>
              <w:t>Министерство имущества и природн</w:t>
            </w:r>
            <w:r>
              <w:rPr>
                <w:rFonts w:ascii="Times New Roman" w:hAnsi="Times New Roman"/>
                <w:sz w:val="28"/>
                <w:szCs w:val="28"/>
              </w:rPr>
              <w:t>ых ресурсов Челябинской области</w:t>
            </w:r>
          </w:p>
          <w:p w:rsidR="002D20BA" w:rsidRDefault="002D20BA" w:rsidP="002D20B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23E70" w:rsidTr="00381A08">
        <w:tc>
          <w:tcPr>
            <w:tcW w:w="2660" w:type="dxa"/>
          </w:tcPr>
          <w:p w:rsidR="00623E70" w:rsidRDefault="00623E70" w:rsidP="002D20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23E70" w:rsidRDefault="00623E70" w:rsidP="002D20B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23E70" w:rsidRDefault="00623E70" w:rsidP="002D20B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23E70" w:rsidTr="00381A08">
        <w:tc>
          <w:tcPr>
            <w:tcW w:w="2660" w:type="dxa"/>
          </w:tcPr>
          <w:p w:rsidR="00623E70" w:rsidRDefault="00623E70" w:rsidP="002D20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государственной программы</w:t>
            </w:r>
          </w:p>
        </w:tc>
        <w:tc>
          <w:tcPr>
            <w:tcW w:w="425" w:type="dxa"/>
          </w:tcPr>
          <w:p w:rsidR="00623E70" w:rsidRDefault="00623E70" w:rsidP="002D20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623E70" w:rsidRDefault="00623E70" w:rsidP="00623E7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D26293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оддержка и развитие малого и среднего предпринимательства в Челябинской области на </w:t>
            </w:r>
            <w:r w:rsidRPr="008E3841">
              <w:rPr>
                <w:sz w:val="28"/>
                <w:szCs w:val="28"/>
              </w:rPr>
              <w:t>201</w:t>
            </w:r>
            <w:r w:rsidR="008E3841" w:rsidRPr="008E3841">
              <w:rPr>
                <w:sz w:val="28"/>
                <w:szCs w:val="28"/>
              </w:rPr>
              <w:t>6</w:t>
            </w:r>
            <w:r w:rsidRPr="008E3841">
              <w:rPr>
                <w:sz w:val="28"/>
                <w:szCs w:val="28"/>
              </w:rPr>
              <w:t>-201</w:t>
            </w:r>
            <w:r w:rsidR="008E3841" w:rsidRPr="008E3841">
              <w:rPr>
                <w:sz w:val="28"/>
                <w:szCs w:val="28"/>
              </w:rPr>
              <w:t>8</w:t>
            </w:r>
            <w:r w:rsidRPr="008E3841">
              <w:rPr>
                <w:sz w:val="28"/>
                <w:szCs w:val="28"/>
              </w:rPr>
              <w:t xml:space="preserve"> годы»;</w:t>
            </w:r>
          </w:p>
          <w:p w:rsidR="00E5231B" w:rsidRDefault="00E5231B" w:rsidP="00623E70">
            <w:pPr>
              <w:pStyle w:val="Default"/>
              <w:jc w:val="both"/>
              <w:rPr>
                <w:sz w:val="28"/>
                <w:szCs w:val="28"/>
              </w:rPr>
            </w:pPr>
            <w:r w:rsidRPr="00D71FDD">
              <w:rPr>
                <w:sz w:val="28"/>
                <w:szCs w:val="28"/>
              </w:rPr>
              <w:t>«Развитие промышленности</w:t>
            </w:r>
            <w:r w:rsidR="00682E82">
              <w:rPr>
                <w:sz w:val="28"/>
                <w:szCs w:val="28"/>
              </w:rPr>
              <w:t xml:space="preserve"> Челябинской области на </w:t>
            </w:r>
            <w:r w:rsidR="00682E82" w:rsidRPr="008E3841">
              <w:rPr>
                <w:sz w:val="28"/>
                <w:szCs w:val="28"/>
              </w:rPr>
              <w:t>2016-2018 годы</w:t>
            </w:r>
            <w:r w:rsidRPr="00D71FD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D71FDD" w:rsidRPr="00D71FDD" w:rsidRDefault="00D71FDD" w:rsidP="00D71FDD">
            <w:pPr>
              <w:pStyle w:val="Default"/>
              <w:jc w:val="both"/>
              <w:rPr>
                <w:sz w:val="28"/>
                <w:szCs w:val="28"/>
              </w:rPr>
            </w:pPr>
            <w:r w:rsidRPr="00D71FDD">
              <w:rPr>
                <w:sz w:val="28"/>
                <w:szCs w:val="28"/>
              </w:rPr>
              <w:t>«Стимулирование развития экономики</w:t>
            </w:r>
            <w:r w:rsidR="00682E82">
              <w:rPr>
                <w:sz w:val="28"/>
                <w:szCs w:val="28"/>
              </w:rPr>
              <w:t xml:space="preserve"> Челябинской области на </w:t>
            </w:r>
            <w:r w:rsidR="00682E82" w:rsidRPr="008E3841">
              <w:rPr>
                <w:sz w:val="28"/>
                <w:szCs w:val="28"/>
              </w:rPr>
              <w:t>2016-2018 годы</w:t>
            </w:r>
            <w:r w:rsidRPr="00D71FD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;</w:t>
            </w:r>
          </w:p>
          <w:p w:rsidR="00623E70" w:rsidRDefault="00381A08" w:rsidP="008E3841">
            <w:pPr>
              <w:pStyle w:val="Default"/>
              <w:jc w:val="both"/>
              <w:rPr>
                <w:sz w:val="28"/>
                <w:szCs w:val="28"/>
              </w:rPr>
            </w:pPr>
            <w:r w:rsidRPr="00C71249">
              <w:rPr>
                <w:sz w:val="28"/>
                <w:szCs w:val="28"/>
              </w:rPr>
              <w:t>в</w:t>
            </w:r>
            <w:r w:rsidR="00623E70" w:rsidRPr="00C71249">
              <w:rPr>
                <w:sz w:val="28"/>
                <w:szCs w:val="28"/>
              </w:rPr>
              <w:t>едомственная целевая программа</w:t>
            </w:r>
            <w:r w:rsidR="00C71249">
              <w:rPr>
                <w:sz w:val="28"/>
                <w:szCs w:val="28"/>
              </w:rPr>
              <w:t xml:space="preserve"> </w:t>
            </w:r>
            <w:r w:rsidR="00C71249" w:rsidRPr="00C71249">
              <w:rPr>
                <w:sz w:val="28"/>
                <w:szCs w:val="28"/>
              </w:rPr>
              <w:t>«Сов</w:t>
            </w:r>
            <w:r w:rsidR="00C71249">
              <w:rPr>
                <w:sz w:val="28"/>
                <w:szCs w:val="28"/>
              </w:rPr>
              <w:t xml:space="preserve">ершенствование государственного </w:t>
            </w:r>
            <w:r w:rsidR="00C71249" w:rsidRPr="00C71249">
              <w:rPr>
                <w:sz w:val="28"/>
                <w:szCs w:val="28"/>
              </w:rPr>
              <w:t>стратегического управления»</w:t>
            </w:r>
            <w:r w:rsidR="00623E70" w:rsidRPr="008E3841">
              <w:rPr>
                <w:sz w:val="28"/>
                <w:szCs w:val="28"/>
              </w:rPr>
              <w:t xml:space="preserve"> на 201</w:t>
            </w:r>
            <w:r w:rsidR="008E3841" w:rsidRPr="008E3841">
              <w:rPr>
                <w:sz w:val="28"/>
                <w:szCs w:val="28"/>
              </w:rPr>
              <w:t>6</w:t>
            </w:r>
            <w:r w:rsidR="00623E70" w:rsidRPr="008E3841">
              <w:rPr>
                <w:sz w:val="28"/>
                <w:szCs w:val="28"/>
              </w:rPr>
              <w:t>-201</w:t>
            </w:r>
            <w:r w:rsidR="008E3841" w:rsidRPr="008E3841">
              <w:rPr>
                <w:sz w:val="28"/>
                <w:szCs w:val="28"/>
              </w:rPr>
              <w:t>8</w:t>
            </w:r>
            <w:r w:rsidR="00623E70" w:rsidRPr="008E3841">
              <w:rPr>
                <w:sz w:val="28"/>
                <w:szCs w:val="28"/>
              </w:rPr>
              <w:t xml:space="preserve"> годы</w:t>
            </w:r>
          </w:p>
        </w:tc>
      </w:tr>
      <w:tr w:rsidR="00623E70" w:rsidTr="00381A08">
        <w:tc>
          <w:tcPr>
            <w:tcW w:w="2660" w:type="dxa"/>
          </w:tcPr>
          <w:p w:rsidR="00623E70" w:rsidRDefault="00623E70" w:rsidP="002D20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23E70" w:rsidRDefault="00623E70" w:rsidP="002D20B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23E70" w:rsidRDefault="00623E70" w:rsidP="002D20B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23E70" w:rsidTr="00381A08">
        <w:tc>
          <w:tcPr>
            <w:tcW w:w="2660" w:type="dxa"/>
          </w:tcPr>
          <w:p w:rsidR="00623E70" w:rsidRDefault="00EF24CB" w:rsidP="00EF24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цель государственной программы</w:t>
            </w:r>
          </w:p>
        </w:tc>
        <w:tc>
          <w:tcPr>
            <w:tcW w:w="425" w:type="dxa"/>
          </w:tcPr>
          <w:p w:rsidR="00623E70" w:rsidRDefault="006162FD" w:rsidP="002D20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623E70" w:rsidRDefault="006162FD" w:rsidP="006162FD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EF24CB" w:rsidRPr="006162FD">
              <w:rPr>
                <w:sz w:val="28"/>
                <w:szCs w:val="28"/>
              </w:rPr>
              <w:t xml:space="preserve">оздание условий для обеспечения роста благосостояния населения за счет развития экономики Челябинской области опережающими темпами </w:t>
            </w:r>
          </w:p>
        </w:tc>
      </w:tr>
      <w:tr w:rsidR="00623E70" w:rsidTr="00381A08">
        <w:tc>
          <w:tcPr>
            <w:tcW w:w="2660" w:type="dxa"/>
          </w:tcPr>
          <w:p w:rsidR="00623E70" w:rsidRDefault="00623E70" w:rsidP="002D20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623E70" w:rsidRDefault="00623E70" w:rsidP="002D20B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23E70" w:rsidRDefault="00623E70" w:rsidP="006162FD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623E70" w:rsidTr="00381A08">
        <w:tc>
          <w:tcPr>
            <w:tcW w:w="2660" w:type="dxa"/>
          </w:tcPr>
          <w:p w:rsidR="00623E70" w:rsidRDefault="00EF24CB" w:rsidP="00EF24CB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задачи государственной программы</w:t>
            </w:r>
          </w:p>
        </w:tc>
        <w:tc>
          <w:tcPr>
            <w:tcW w:w="425" w:type="dxa"/>
          </w:tcPr>
          <w:p w:rsidR="00623E70" w:rsidRDefault="008F1BDC" w:rsidP="002D20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6162FD" w:rsidRPr="006162FD" w:rsidRDefault="004B6ED5" w:rsidP="009C4DA8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 w:rsidRPr="008635B6">
              <w:rPr>
                <w:sz w:val="28"/>
                <w:szCs w:val="28"/>
              </w:rPr>
              <w:t>создание благоприятного предпринимательского климата, развитие механизмов поддержки субъектов малого и среднего предпринимательства</w:t>
            </w:r>
            <w:r w:rsidR="006162FD" w:rsidRPr="006162FD">
              <w:rPr>
                <w:sz w:val="28"/>
                <w:szCs w:val="28"/>
              </w:rPr>
              <w:t>;</w:t>
            </w:r>
          </w:p>
          <w:p w:rsidR="006162FD" w:rsidRPr="006162FD" w:rsidRDefault="00801665" w:rsidP="009C4DA8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 w:rsidRPr="0020008F">
              <w:rPr>
                <w:sz w:val="28"/>
                <w:szCs w:val="28"/>
              </w:rPr>
              <w:t>создание условий для опережающего развития субъектов деятельности в сфере промышленности Челябинской области</w:t>
            </w:r>
            <w:r w:rsidR="008F1BDC">
              <w:rPr>
                <w:sz w:val="28"/>
                <w:szCs w:val="28"/>
              </w:rPr>
              <w:t>;</w:t>
            </w:r>
          </w:p>
          <w:p w:rsidR="008B3A18" w:rsidRDefault="006E04C3" w:rsidP="009C4DA8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 w:rsidRPr="00E13C65">
              <w:rPr>
                <w:sz w:val="28"/>
                <w:szCs w:val="28"/>
              </w:rPr>
              <w:t xml:space="preserve">стимулирование экономики Челябинской области </w:t>
            </w:r>
            <w:r>
              <w:rPr>
                <w:sz w:val="28"/>
                <w:szCs w:val="28"/>
              </w:rPr>
              <w:t xml:space="preserve">через </w:t>
            </w:r>
            <w:r w:rsidRPr="00E13C65">
              <w:rPr>
                <w:sz w:val="28"/>
                <w:szCs w:val="28"/>
              </w:rPr>
              <w:t xml:space="preserve">развитие международных и межрегиональных </w:t>
            </w:r>
            <w:r w:rsidRPr="00E13C65">
              <w:rPr>
                <w:sz w:val="28"/>
                <w:szCs w:val="28"/>
              </w:rPr>
              <w:lastRenderedPageBreak/>
              <w:t>связей</w:t>
            </w:r>
            <w:r>
              <w:rPr>
                <w:sz w:val="28"/>
                <w:szCs w:val="28"/>
              </w:rPr>
              <w:t>,</w:t>
            </w:r>
            <w:r w:rsidRPr="00E13C65">
              <w:rPr>
                <w:sz w:val="28"/>
                <w:szCs w:val="28"/>
              </w:rPr>
              <w:t xml:space="preserve"> </w:t>
            </w:r>
            <w:r w:rsidRPr="00202A50">
              <w:rPr>
                <w:sz w:val="28"/>
                <w:szCs w:val="28"/>
              </w:rPr>
              <w:t>координаци</w:t>
            </w:r>
            <w:r>
              <w:rPr>
                <w:sz w:val="28"/>
                <w:szCs w:val="28"/>
              </w:rPr>
              <w:t>ю</w:t>
            </w:r>
            <w:r w:rsidRPr="00202A50">
              <w:rPr>
                <w:sz w:val="28"/>
                <w:szCs w:val="28"/>
              </w:rPr>
              <w:t xml:space="preserve"> выставочно-ярмарочной и конгрессной деятельности</w:t>
            </w:r>
            <w:r w:rsidRPr="00E13C65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 повышение эффективности управления</w:t>
            </w:r>
            <w:r w:rsidRPr="00E13C65">
              <w:rPr>
                <w:sz w:val="28"/>
                <w:szCs w:val="28"/>
              </w:rPr>
              <w:t xml:space="preserve"> процессами регионального развития</w:t>
            </w:r>
            <w:r w:rsidR="008B3A18">
              <w:rPr>
                <w:sz w:val="28"/>
                <w:szCs w:val="28"/>
              </w:rPr>
              <w:t>;</w:t>
            </w:r>
          </w:p>
          <w:p w:rsidR="00E5231B" w:rsidRDefault="008B3A18" w:rsidP="009C4DA8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 w:rsidRPr="0021304D">
              <w:rPr>
                <w:rStyle w:val="FontStyle82"/>
                <w:rFonts w:eastAsia="Times New Roman"/>
                <w:sz w:val="28"/>
                <w:szCs w:val="28"/>
              </w:rPr>
              <w:t>совершенствование системы регионального стратегического управления</w:t>
            </w:r>
          </w:p>
        </w:tc>
      </w:tr>
      <w:tr w:rsidR="00EF24CB" w:rsidTr="00381A08">
        <w:tc>
          <w:tcPr>
            <w:tcW w:w="2660" w:type="dxa"/>
          </w:tcPr>
          <w:p w:rsidR="00EF24CB" w:rsidRDefault="00EF24CB" w:rsidP="002D20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EF24CB" w:rsidRDefault="00EF24CB" w:rsidP="002D20B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F24CB" w:rsidRDefault="00EF24CB" w:rsidP="002D20B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258A0" w:rsidTr="00381A08">
        <w:tc>
          <w:tcPr>
            <w:tcW w:w="2660" w:type="dxa"/>
          </w:tcPr>
          <w:p w:rsidR="00D258A0" w:rsidRDefault="00D258A0" w:rsidP="002D20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индикаторы и показатели государственной программы</w:t>
            </w:r>
          </w:p>
        </w:tc>
        <w:tc>
          <w:tcPr>
            <w:tcW w:w="425" w:type="dxa"/>
          </w:tcPr>
          <w:p w:rsidR="00D258A0" w:rsidRDefault="005D7FB7" w:rsidP="002D20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D258A0" w:rsidRDefault="00A938A1" w:rsidP="009C4DA8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валовый региональный продукт</w:t>
            </w:r>
            <w:r w:rsidR="005D7FB7">
              <w:rPr>
                <w:sz w:val="28"/>
                <w:szCs w:val="28"/>
              </w:rPr>
              <w:t>, млрд. рублей;</w:t>
            </w:r>
          </w:p>
          <w:p w:rsidR="00E5231B" w:rsidRDefault="00E5231B" w:rsidP="00E5231B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производительность труда в «базовых» отраслях, млн. рублей на </w:t>
            </w:r>
            <w:r w:rsidR="002F50DE">
              <w:rPr>
                <w:sz w:val="28"/>
                <w:szCs w:val="28"/>
              </w:rPr>
              <w:t>одного</w:t>
            </w:r>
            <w:r>
              <w:rPr>
                <w:sz w:val="28"/>
                <w:szCs w:val="28"/>
              </w:rPr>
              <w:t xml:space="preserve"> работающего;</w:t>
            </w:r>
          </w:p>
          <w:p w:rsidR="00E5231B" w:rsidRDefault="00E5231B" w:rsidP="00E5231B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прирост высокопроизводительных рабочих ме</w:t>
            </w:r>
            <w:proofErr w:type="gramStart"/>
            <w:r>
              <w:rPr>
                <w:sz w:val="28"/>
                <w:szCs w:val="28"/>
              </w:rPr>
              <w:t>ст</w:t>
            </w:r>
            <w:r w:rsidR="008E13D6">
              <w:rPr>
                <w:sz w:val="28"/>
                <w:szCs w:val="28"/>
              </w:rPr>
              <w:t xml:space="preserve"> к пр</w:t>
            </w:r>
            <w:proofErr w:type="gramEnd"/>
            <w:r w:rsidR="008E13D6">
              <w:rPr>
                <w:sz w:val="28"/>
                <w:szCs w:val="28"/>
              </w:rPr>
              <w:t>едыдущему году</w:t>
            </w:r>
            <w:r>
              <w:rPr>
                <w:sz w:val="28"/>
                <w:szCs w:val="28"/>
              </w:rPr>
              <w:t>, тыс. ед.;</w:t>
            </w:r>
          </w:p>
          <w:p w:rsidR="00E5231B" w:rsidRDefault="00E5231B" w:rsidP="00E5231B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экспорта, мл</w:t>
            </w:r>
            <w:r w:rsidR="00714A6F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 долл.;</w:t>
            </w:r>
          </w:p>
          <w:p w:rsidR="00E5231B" w:rsidRDefault="00E5231B" w:rsidP="00E5231B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вывоз продукции в прочие субъекты Российской Федерации, млрд. рублей;</w:t>
            </w:r>
          </w:p>
          <w:p w:rsidR="00E5231B" w:rsidRDefault="00E5231B" w:rsidP="00E5231B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 w:rsidRPr="005D7FB7">
              <w:rPr>
                <w:sz w:val="28"/>
                <w:szCs w:val="28"/>
              </w:rPr>
              <w:t>объем инвестиций в основной капитал, млрд. рублей;</w:t>
            </w:r>
          </w:p>
          <w:p w:rsidR="00E5231B" w:rsidRPr="0093745A" w:rsidRDefault="00E5231B" w:rsidP="00E5231B">
            <w:pPr>
              <w:pStyle w:val="Default"/>
              <w:spacing w:after="4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объем </w:t>
            </w:r>
            <w:r w:rsidRPr="0093745A">
              <w:rPr>
                <w:color w:val="auto"/>
                <w:sz w:val="28"/>
                <w:szCs w:val="28"/>
              </w:rPr>
              <w:t>прямы</w:t>
            </w:r>
            <w:r>
              <w:rPr>
                <w:color w:val="auto"/>
                <w:sz w:val="28"/>
                <w:szCs w:val="28"/>
              </w:rPr>
              <w:t>х</w:t>
            </w:r>
            <w:r w:rsidRPr="0093745A">
              <w:rPr>
                <w:color w:val="auto"/>
                <w:sz w:val="28"/>
                <w:szCs w:val="28"/>
              </w:rPr>
              <w:t xml:space="preserve"> иностранны</w:t>
            </w:r>
            <w:r>
              <w:rPr>
                <w:color w:val="auto"/>
                <w:sz w:val="28"/>
                <w:szCs w:val="28"/>
              </w:rPr>
              <w:t>х</w:t>
            </w:r>
            <w:r w:rsidRPr="0093745A">
              <w:rPr>
                <w:color w:val="auto"/>
                <w:sz w:val="28"/>
                <w:szCs w:val="28"/>
              </w:rPr>
              <w:t xml:space="preserve"> инвест</w:t>
            </w:r>
            <w:r>
              <w:rPr>
                <w:color w:val="auto"/>
                <w:sz w:val="28"/>
                <w:szCs w:val="28"/>
              </w:rPr>
              <w:t>и</w:t>
            </w:r>
            <w:r w:rsidRPr="0093745A">
              <w:rPr>
                <w:color w:val="auto"/>
                <w:sz w:val="28"/>
                <w:szCs w:val="28"/>
              </w:rPr>
              <w:t>ци</w:t>
            </w:r>
            <w:r>
              <w:rPr>
                <w:color w:val="auto"/>
                <w:sz w:val="28"/>
                <w:szCs w:val="28"/>
              </w:rPr>
              <w:t>й</w:t>
            </w:r>
            <w:r w:rsidRPr="0093745A">
              <w:rPr>
                <w:color w:val="auto"/>
                <w:sz w:val="28"/>
                <w:szCs w:val="28"/>
              </w:rPr>
              <w:t>, млрд. долл.;</w:t>
            </w:r>
          </w:p>
          <w:p w:rsidR="00E5231B" w:rsidRDefault="00E5231B" w:rsidP="009C4DA8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61845">
              <w:rPr>
                <w:sz w:val="28"/>
                <w:szCs w:val="28"/>
              </w:rPr>
              <w:t>есто Челябинской области в Национальном рейтинге состояния инвест</w:t>
            </w:r>
            <w:r>
              <w:rPr>
                <w:sz w:val="28"/>
                <w:szCs w:val="28"/>
              </w:rPr>
              <w:t>иционного климата</w:t>
            </w:r>
            <w:r w:rsidRPr="00D61845">
              <w:rPr>
                <w:sz w:val="28"/>
                <w:szCs w:val="28"/>
              </w:rPr>
              <w:t xml:space="preserve"> в субъектах Российской Федерации, группа</w:t>
            </w:r>
            <w:r>
              <w:rPr>
                <w:sz w:val="28"/>
                <w:szCs w:val="28"/>
              </w:rPr>
              <w:t>;</w:t>
            </w:r>
          </w:p>
          <w:p w:rsidR="002071F5" w:rsidRDefault="008E3841" w:rsidP="00E5231B">
            <w:pPr>
              <w:pStyle w:val="Default"/>
              <w:spacing w:after="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индекс промыш</w:t>
            </w:r>
            <w:r w:rsidR="00E5231B">
              <w:rPr>
                <w:sz w:val="28"/>
                <w:szCs w:val="28"/>
              </w:rPr>
              <w:t>ленного производства, процентов</w:t>
            </w:r>
          </w:p>
        </w:tc>
      </w:tr>
      <w:tr w:rsidR="00D258A0" w:rsidTr="00381A08">
        <w:tc>
          <w:tcPr>
            <w:tcW w:w="2660" w:type="dxa"/>
          </w:tcPr>
          <w:p w:rsidR="00D258A0" w:rsidRDefault="00D258A0" w:rsidP="002D20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D258A0" w:rsidRDefault="00D258A0" w:rsidP="002D20B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258A0" w:rsidRDefault="00D258A0" w:rsidP="002D20B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D258A0" w:rsidTr="00381A08">
        <w:tc>
          <w:tcPr>
            <w:tcW w:w="2660" w:type="dxa"/>
          </w:tcPr>
          <w:p w:rsidR="00D258A0" w:rsidRDefault="00B60AEE" w:rsidP="002D20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государственной программы</w:t>
            </w:r>
          </w:p>
        </w:tc>
        <w:tc>
          <w:tcPr>
            <w:tcW w:w="425" w:type="dxa"/>
          </w:tcPr>
          <w:p w:rsidR="00D258A0" w:rsidRDefault="00B60AEE" w:rsidP="002D20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AA3EE4" w:rsidRPr="008635B6" w:rsidRDefault="00AA3EE4" w:rsidP="00AA3EE4">
            <w:pPr>
              <w:pStyle w:val="ConsNonformat"/>
              <w:widowControl/>
              <w:tabs>
                <w:tab w:val="left" w:pos="282"/>
                <w:tab w:val="left" w:pos="459"/>
                <w:tab w:val="num" w:pos="525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5B6">
              <w:rPr>
                <w:rFonts w:ascii="Times New Roman" w:hAnsi="Times New Roman"/>
                <w:sz w:val="28"/>
                <w:szCs w:val="28"/>
              </w:rPr>
              <w:t xml:space="preserve">государственная программа реализуется </w:t>
            </w:r>
            <w:r w:rsidRPr="008635B6">
              <w:rPr>
                <w:rFonts w:ascii="Times New Roman" w:hAnsi="Times New Roman"/>
                <w:sz w:val="28"/>
                <w:szCs w:val="28"/>
              </w:rPr>
              <w:br/>
              <w:t>в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635B6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635B6">
              <w:rPr>
                <w:rFonts w:ascii="Times New Roman" w:hAnsi="Times New Roman"/>
                <w:sz w:val="28"/>
                <w:szCs w:val="28"/>
              </w:rPr>
              <w:t xml:space="preserve"> годах в два этапа:</w:t>
            </w:r>
          </w:p>
          <w:p w:rsidR="00AA3EE4" w:rsidRPr="008635B6" w:rsidRDefault="00AA3EE4" w:rsidP="00AA3EE4">
            <w:pPr>
              <w:pStyle w:val="ConsNonformat"/>
              <w:tabs>
                <w:tab w:val="left" w:pos="282"/>
                <w:tab w:val="left" w:pos="459"/>
                <w:tab w:val="num" w:pos="525"/>
              </w:tabs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5B6">
              <w:rPr>
                <w:rFonts w:ascii="Times New Roman" w:hAnsi="Times New Roman"/>
                <w:sz w:val="28"/>
                <w:szCs w:val="28"/>
              </w:rPr>
              <w:t>I этап – 201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8635B6">
              <w:rPr>
                <w:rFonts w:ascii="Times New Roman" w:hAnsi="Times New Roman"/>
                <w:sz w:val="28"/>
                <w:szCs w:val="28"/>
              </w:rPr>
              <w:t xml:space="preserve"> год;</w:t>
            </w:r>
          </w:p>
          <w:p w:rsidR="00D258A0" w:rsidRPr="00AA3EE4" w:rsidRDefault="00AA3EE4" w:rsidP="00AA3EE4">
            <w:pPr>
              <w:pStyle w:val="ConsNonformat"/>
              <w:widowControl/>
              <w:tabs>
                <w:tab w:val="left" w:pos="282"/>
                <w:tab w:val="left" w:pos="459"/>
                <w:tab w:val="num" w:pos="525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635B6">
              <w:rPr>
                <w:rFonts w:ascii="Times New Roman" w:hAnsi="Times New Roman"/>
                <w:sz w:val="28"/>
                <w:szCs w:val="28"/>
              </w:rPr>
              <w:t>II этап – 201</w:t>
            </w:r>
            <w:r>
              <w:rPr>
                <w:rFonts w:ascii="Times New Roman" w:hAnsi="Times New Roman"/>
                <w:sz w:val="28"/>
                <w:szCs w:val="28"/>
              </w:rPr>
              <w:t>7-</w:t>
            </w:r>
            <w:r w:rsidRPr="008635B6">
              <w:rPr>
                <w:rFonts w:ascii="Times New Roman" w:hAnsi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8635B6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B60AEE" w:rsidTr="00381A08">
        <w:tc>
          <w:tcPr>
            <w:tcW w:w="2660" w:type="dxa"/>
          </w:tcPr>
          <w:p w:rsidR="00B60AEE" w:rsidRDefault="00B60AEE" w:rsidP="002D20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60AEE" w:rsidRDefault="00B60AEE" w:rsidP="002D20B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60AEE" w:rsidRDefault="00B60AEE" w:rsidP="002D20B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60AEE" w:rsidTr="00381A08">
        <w:tc>
          <w:tcPr>
            <w:tcW w:w="2660" w:type="dxa"/>
          </w:tcPr>
          <w:p w:rsidR="00B60AEE" w:rsidRDefault="00B60AEE" w:rsidP="002D20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бюджетных ассигнований государственной программы</w:t>
            </w:r>
          </w:p>
        </w:tc>
        <w:tc>
          <w:tcPr>
            <w:tcW w:w="425" w:type="dxa"/>
          </w:tcPr>
          <w:p w:rsidR="00B60AEE" w:rsidRDefault="00B60AEE" w:rsidP="002D20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B60AEE" w:rsidRDefault="00B60AEE" w:rsidP="002D20B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общий объем бюджетных ассигнований на реализацию государственной программы составляет </w:t>
            </w:r>
            <w:r w:rsidR="00801D98">
              <w:rPr>
                <w:sz w:val="28"/>
                <w:szCs w:val="28"/>
              </w:rPr>
              <w:t>1 497 280,5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B60AEE" w:rsidRDefault="00B60AEE" w:rsidP="002D20B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801D98">
              <w:rPr>
                <w:sz w:val="28"/>
                <w:szCs w:val="28"/>
              </w:rPr>
              <w:t>548</w:t>
            </w:r>
            <w:r w:rsidR="002F6A4F">
              <w:rPr>
                <w:sz w:val="28"/>
                <w:szCs w:val="28"/>
              </w:rPr>
              <w:t> 246,5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60AEE" w:rsidRPr="002F6A4F" w:rsidRDefault="00B60AEE" w:rsidP="002F6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6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2017 год – </w:t>
            </w:r>
            <w:r w:rsidR="007C0B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474 517,0</w:t>
            </w:r>
            <w:r w:rsidR="002F6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F6A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B60AEE" w:rsidRDefault="00B60AEE" w:rsidP="00EE50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7C0B63">
              <w:rPr>
                <w:sz w:val="28"/>
                <w:szCs w:val="28"/>
              </w:rPr>
              <w:t>474 517,0</w:t>
            </w:r>
            <w:r w:rsidR="002F6A4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рублей</w:t>
            </w:r>
            <w:r w:rsidR="00EE50BB">
              <w:rPr>
                <w:sz w:val="28"/>
                <w:szCs w:val="28"/>
              </w:rPr>
              <w:t>,</w:t>
            </w:r>
          </w:p>
          <w:p w:rsidR="00C55592" w:rsidRDefault="004A0BD6" w:rsidP="00B60AE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средства областного бюджета –</w:t>
            </w:r>
            <w:r w:rsidR="00C55592" w:rsidRPr="00C55592">
              <w:rPr>
                <w:sz w:val="28"/>
                <w:szCs w:val="28"/>
              </w:rPr>
              <w:t>1 0</w:t>
            </w:r>
            <w:r w:rsidR="00801D98">
              <w:rPr>
                <w:sz w:val="28"/>
                <w:szCs w:val="28"/>
              </w:rPr>
              <w:t>7</w:t>
            </w:r>
            <w:r w:rsidR="00C55592" w:rsidRPr="00C55592">
              <w:rPr>
                <w:sz w:val="28"/>
                <w:szCs w:val="28"/>
              </w:rPr>
              <w:t>3 680,5</w:t>
            </w:r>
            <w:r w:rsidR="00C555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рублей, в том числе:</w:t>
            </w:r>
          </w:p>
          <w:p w:rsidR="004A0BD6" w:rsidRPr="00165376" w:rsidRDefault="004A0BD6" w:rsidP="001653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65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2016 год – </w:t>
            </w:r>
            <w:r w:rsidR="00801D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</w:t>
            </w:r>
            <w:r w:rsidR="00165376" w:rsidRPr="00165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046,5 </w:t>
            </w:r>
            <w:r w:rsidRPr="001653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рублей;</w:t>
            </w:r>
          </w:p>
          <w:p w:rsidR="004A0BD6" w:rsidRDefault="004A0BD6" w:rsidP="004A0BD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</w:t>
            </w:r>
            <w:r w:rsidR="00C55592">
              <w:rPr>
                <w:sz w:val="28"/>
                <w:szCs w:val="28"/>
              </w:rPr>
              <w:t>333 317,0</w:t>
            </w:r>
            <w:r w:rsidR="001653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4A0BD6" w:rsidRDefault="004A0BD6" w:rsidP="00EE50BB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C55592">
              <w:rPr>
                <w:sz w:val="28"/>
                <w:szCs w:val="28"/>
              </w:rPr>
              <w:t>333 317,0</w:t>
            </w:r>
            <w:r w:rsidR="001653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тыс. рублей</w:t>
            </w:r>
            <w:r w:rsidR="00EE50BB">
              <w:rPr>
                <w:sz w:val="28"/>
                <w:szCs w:val="28"/>
              </w:rPr>
              <w:t>,</w:t>
            </w:r>
          </w:p>
          <w:p w:rsidR="004A0BD6" w:rsidRDefault="004A0BD6" w:rsidP="004A0BD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федерального бюджета – </w:t>
            </w:r>
            <w:r w:rsidR="00C55592">
              <w:rPr>
                <w:sz w:val="28"/>
                <w:szCs w:val="28"/>
              </w:rPr>
              <w:t>423 600</w:t>
            </w:r>
            <w:r w:rsidR="00165376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тыс. рублей, в том числе:</w:t>
            </w:r>
          </w:p>
          <w:p w:rsidR="004A0BD6" w:rsidRDefault="004A0BD6" w:rsidP="004A0BD6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год – </w:t>
            </w:r>
            <w:r w:rsidR="00165376">
              <w:rPr>
                <w:sz w:val="28"/>
                <w:szCs w:val="28"/>
              </w:rPr>
              <w:t>141 200,0</w:t>
            </w:r>
            <w:r>
              <w:rPr>
                <w:sz w:val="28"/>
                <w:szCs w:val="28"/>
              </w:rPr>
              <w:t xml:space="preserve"> тыс. рублей</w:t>
            </w:r>
            <w:r w:rsidR="00C55592">
              <w:rPr>
                <w:sz w:val="28"/>
                <w:szCs w:val="28"/>
              </w:rPr>
              <w:t>;</w:t>
            </w:r>
          </w:p>
          <w:p w:rsidR="00C55592" w:rsidRDefault="00C55592" w:rsidP="00C555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141 200,0 тыс. рублей;</w:t>
            </w:r>
          </w:p>
        </w:tc>
      </w:tr>
      <w:tr w:rsidR="00B60AEE" w:rsidTr="00381A08">
        <w:tc>
          <w:tcPr>
            <w:tcW w:w="2660" w:type="dxa"/>
          </w:tcPr>
          <w:p w:rsidR="00B60AEE" w:rsidRDefault="00B60AEE" w:rsidP="002D20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60AEE" w:rsidRDefault="00B60AEE" w:rsidP="002D20B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60AEE" w:rsidRDefault="00C55592" w:rsidP="00C5559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141 200,0 тыс. рублей</w:t>
            </w:r>
          </w:p>
        </w:tc>
      </w:tr>
      <w:tr w:rsidR="00B60AEE" w:rsidTr="00381A08">
        <w:tc>
          <w:tcPr>
            <w:tcW w:w="2660" w:type="dxa"/>
          </w:tcPr>
          <w:p w:rsidR="00B60AEE" w:rsidRDefault="004A0BD6" w:rsidP="002D20B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425" w:type="dxa"/>
          </w:tcPr>
          <w:p w:rsidR="00B60AEE" w:rsidRDefault="004A0BD6" w:rsidP="002D20B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04" w:type="dxa"/>
          </w:tcPr>
          <w:p w:rsidR="00B60AEE" w:rsidRDefault="005E2CEC" w:rsidP="002D20BA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</w:t>
            </w:r>
            <w:r w:rsidR="002071F5">
              <w:rPr>
                <w:sz w:val="28"/>
                <w:szCs w:val="28"/>
              </w:rPr>
              <w:t>валового регионального продукта</w:t>
            </w:r>
            <w:r w:rsidR="00ED3581">
              <w:rPr>
                <w:sz w:val="28"/>
                <w:szCs w:val="28"/>
              </w:rPr>
              <w:t xml:space="preserve"> до </w:t>
            </w:r>
            <w:r w:rsidR="00BD1AB3" w:rsidRPr="00BD1AB3">
              <w:rPr>
                <w:sz w:val="28"/>
                <w:szCs w:val="28"/>
              </w:rPr>
              <w:t>1097,7</w:t>
            </w:r>
            <w:r w:rsidR="00BD1AB3">
              <w:t xml:space="preserve"> </w:t>
            </w:r>
            <w:r>
              <w:rPr>
                <w:sz w:val="28"/>
                <w:szCs w:val="28"/>
              </w:rPr>
              <w:t>млрд. рублей;</w:t>
            </w:r>
          </w:p>
          <w:p w:rsidR="00F715E7" w:rsidRDefault="00F715E7" w:rsidP="00F715E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производительности труда в «базовых» отраслях до </w:t>
            </w:r>
            <w:r w:rsidR="0097726F">
              <w:rPr>
                <w:sz w:val="28"/>
                <w:szCs w:val="28"/>
              </w:rPr>
              <w:t>5,6</w:t>
            </w:r>
            <w:r>
              <w:rPr>
                <w:sz w:val="28"/>
                <w:szCs w:val="28"/>
              </w:rPr>
              <w:t xml:space="preserve"> млн. рублей в расчете на </w:t>
            </w:r>
            <w:r w:rsidR="002F50DE">
              <w:rPr>
                <w:sz w:val="28"/>
                <w:szCs w:val="28"/>
              </w:rPr>
              <w:t>одного</w:t>
            </w:r>
            <w:r>
              <w:rPr>
                <w:sz w:val="28"/>
                <w:szCs w:val="28"/>
              </w:rPr>
              <w:t> работающего;</w:t>
            </w:r>
          </w:p>
          <w:p w:rsidR="00F715E7" w:rsidRDefault="00F715E7" w:rsidP="00F715E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прироста высокопроизводительных рабочих ме</w:t>
            </w:r>
            <w:proofErr w:type="gramStart"/>
            <w:r>
              <w:rPr>
                <w:sz w:val="28"/>
                <w:szCs w:val="28"/>
              </w:rPr>
              <w:t>ст</w:t>
            </w:r>
            <w:r w:rsidR="008E13D6">
              <w:rPr>
                <w:sz w:val="28"/>
                <w:szCs w:val="28"/>
              </w:rPr>
              <w:t xml:space="preserve"> к пр</w:t>
            </w:r>
            <w:proofErr w:type="gramEnd"/>
            <w:r w:rsidR="008E13D6">
              <w:rPr>
                <w:sz w:val="28"/>
                <w:szCs w:val="28"/>
              </w:rPr>
              <w:t>едыдущему году</w:t>
            </w:r>
            <w:r>
              <w:rPr>
                <w:sz w:val="28"/>
                <w:szCs w:val="28"/>
              </w:rPr>
              <w:t xml:space="preserve"> </w:t>
            </w:r>
            <w:r w:rsidR="0030283D">
              <w:rPr>
                <w:sz w:val="28"/>
                <w:szCs w:val="28"/>
              </w:rPr>
              <w:t>на уровне</w:t>
            </w:r>
            <w:r>
              <w:rPr>
                <w:sz w:val="28"/>
                <w:szCs w:val="28"/>
              </w:rPr>
              <w:t xml:space="preserve"> </w:t>
            </w:r>
            <w:r w:rsidR="0097726F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 xml:space="preserve"> тыс. ед.;</w:t>
            </w:r>
          </w:p>
          <w:p w:rsidR="005E2CEC" w:rsidRDefault="005E2CEC" w:rsidP="005E2CE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 объемов экспорта до </w:t>
            </w:r>
            <w:r w:rsidR="00BD1AB3" w:rsidRPr="00BD1AB3">
              <w:rPr>
                <w:sz w:val="28"/>
                <w:szCs w:val="28"/>
              </w:rPr>
              <w:t>3</w:t>
            </w:r>
            <w:r w:rsidR="00BD1AB3">
              <w:rPr>
                <w:sz w:val="28"/>
                <w:szCs w:val="28"/>
              </w:rPr>
              <w:t xml:space="preserve"> </w:t>
            </w:r>
            <w:r w:rsidR="00BD1AB3" w:rsidRPr="00BD1AB3">
              <w:rPr>
                <w:sz w:val="28"/>
                <w:szCs w:val="28"/>
              </w:rPr>
              <w:t xml:space="preserve">914,1 </w:t>
            </w:r>
            <w:r>
              <w:rPr>
                <w:sz w:val="28"/>
                <w:szCs w:val="28"/>
              </w:rPr>
              <w:t>мл</w:t>
            </w:r>
            <w:r w:rsidR="000D4DD1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. долл.;</w:t>
            </w:r>
          </w:p>
          <w:p w:rsidR="005E2CEC" w:rsidRDefault="005E2CEC" w:rsidP="005E2CE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вывоза продукции в прочие </w:t>
            </w:r>
            <w:r w:rsidR="002071F5">
              <w:rPr>
                <w:sz w:val="28"/>
                <w:szCs w:val="28"/>
              </w:rPr>
              <w:t>субъекты</w:t>
            </w:r>
            <w:r>
              <w:rPr>
                <w:sz w:val="28"/>
                <w:szCs w:val="28"/>
              </w:rPr>
              <w:t xml:space="preserve"> Российской Федерации до </w:t>
            </w:r>
            <w:r w:rsidR="0097726F">
              <w:rPr>
                <w:sz w:val="28"/>
                <w:szCs w:val="28"/>
              </w:rPr>
              <w:t>404,0</w:t>
            </w:r>
            <w:r>
              <w:rPr>
                <w:sz w:val="28"/>
                <w:szCs w:val="28"/>
              </w:rPr>
              <w:t xml:space="preserve"> млрд. рублей;</w:t>
            </w:r>
          </w:p>
          <w:p w:rsidR="005E2CEC" w:rsidRDefault="005E2CEC" w:rsidP="005E2CEC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рост </w:t>
            </w:r>
            <w:r w:rsidRPr="005D7FB7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>а</w:t>
            </w:r>
            <w:r w:rsidRPr="005D7FB7">
              <w:rPr>
                <w:sz w:val="28"/>
                <w:szCs w:val="28"/>
              </w:rPr>
              <w:t xml:space="preserve"> и</w:t>
            </w:r>
            <w:r>
              <w:rPr>
                <w:sz w:val="28"/>
                <w:szCs w:val="28"/>
              </w:rPr>
              <w:t xml:space="preserve">нвестиций в основной капитал до </w:t>
            </w:r>
            <w:r w:rsidR="0097726F">
              <w:rPr>
                <w:sz w:val="28"/>
                <w:szCs w:val="28"/>
              </w:rPr>
              <w:t>252,4</w:t>
            </w:r>
            <w:r w:rsidRPr="005D7FB7">
              <w:rPr>
                <w:sz w:val="28"/>
                <w:szCs w:val="28"/>
              </w:rPr>
              <w:t xml:space="preserve"> млрд. рублей;</w:t>
            </w:r>
          </w:p>
          <w:p w:rsidR="00EE50BB" w:rsidRPr="0093745A" w:rsidRDefault="00EE50BB" w:rsidP="00EE50B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93745A">
              <w:rPr>
                <w:color w:val="auto"/>
                <w:sz w:val="28"/>
                <w:szCs w:val="28"/>
              </w:rPr>
              <w:t xml:space="preserve">увеличение </w:t>
            </w:r>
            <w:r w:rsidR="0093745A" w:rsidRPr="0093745A">
              <w:rPr>
                <w:color w:val="auto"/>
                <w:sz w:val="28"/>
                <w:szCs w:val="28"/>
              </w:rPr>
              <w:t xml:space="preserve">объема прямых иностранных инвестиций до </w:t>
            </w:r>
            <w:r w:rsidR="0097726F">
              <w:rPr>
                <w:color w:val="auto"/>
                <w:sz w:val="28"/>
                <w:szCs w:val="28"/>
              </w:rPr>
              <w:t>1,19</w:t>
            </w:r>
            <w:r w:rsidR="0093745A" w:rsidRPr="0093745A">
              <w:rPr>
                <w:color w:val="auto"/>
                <w:sz w:val="28"/>
                <w:szCs w:val="28"/>
              </w:rPr>
              <w:t xml:space="preserve"> млрд. долл.;</w:t>
            </w:r>
          </w:p>
          <w:p w:rsidR="005E2CEC" w:rsidRDefault="005E2CEC" w:rsidP="0097726F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м</w:t>
            </w:r>
            <w:r w:rsidRPr="00D61845">
              <w:rPr>
                <w:sz w:val="28"/>
                <w:szCs w:val="28"/>
              </w:rPr>
              <w:t>ест</w:t>
            </w:r>
            <w:r>
              <w:rPr>
                <w:sz w:val="28"/>
                <w:szCs w:val="28"/>
              </w:rPr>
              <w:t>а</w:t>
            </w:r>
            <w:r w:rsidRPr="00D61845">
              <w:rPr>
                <w:sz w:val="28"/>
                <w:szCs w:val="28"/>
              </w:rPr>
              <w:t xml:space="preserve"> Челябинской области в Национальном рейтинге состояния инвест</w:t>
            </w:r>
            <w:r>
              <w:rPr>
                <w:sz w:val="28"/>
                <w:szCs w:val="28"/>
              </w:rPr>
              <w:t>иционного климата</w:t>
            </w:r>
            <w:r w:rsidRPr="00D61845">
              <w:rPr>
                <w:sz w:val="28"/>
                <w:szCs w:val="28"/>
              </w:rPr>
              <w:t xml:space="preserve"> в субъектах Российской Федерации </w:t>
            </w:r>
            <w:r>
              <w:rPr>
                <w:sz w:val="28"/>
                <w:szCs w:val="28"/>
              </w:rPr>
              <w:t xml:space="preserve">до </w:t>
            </w:r>
            <w:r w:rsidR="0097726F">
              <w:rPr>
                <w:sz w:val="28"/>
                <w:szCs w:val="28"/>
                <w:lang w:val="en-US"/>
              </w:rPr>
              <w:t>I</w:t>
            </w:r>
            <w:r w:rsidR="00570898">
              <w:rPr>
                <w:sz w:val="28"/>
                <w:szCs w:val="28"/>
              </w:rPr>
              <w:t> </w:t>
            </w:r>
            <w:r w:rsidRPr="00D61845">
              <w:rPr>
                <w:sz w:val="28"/>
                <w:szCs w:val="28"/>
              </w:rPr>
              <w:t>групп</w:t>
            </w:r>
            <w:r>
              <w:rPr>
                <w:sz w:val="28"/>
                <w:szCs w:val="28"/>
              </w:rPr>
              <w:t>ы</w:t>
            </w:r>
            <w:r w:rsidR="00F715E7">
              <w:rPr>
                <w:sz w:val="28"/>
                <w:szCs w:val="28"/>
              </w:rPr>
              <w:t>;</w:t>
            </w:r>
          </w:p>
        </w:tc>
      </w:tr>
      <w:tr w:rsidR="00B60AEE" w:rsidTr="00381A08">
        <w:tc>
          <w:tcPr>
            <w:tcW w:w="2660" w:type="dxa"/>
          </w:tcPr>
          <w:p w:rsidR="00B60AEE" w:rsidRDefault="00B60AEE" w:rsidP="002D20B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B60AEE" w:rsidRDefault="00B60AEE" w:rsidP="002D20B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715E7" w:rsidRDefault="0030283D" w:rsidP="00F715E7">
            <w:pPr>
              <w:pStyle w:val="Default"/>
              <w:jc w:val="both"/>
              <w:rPr>
                <w:sz w:val="28"/>
                <w:szCs w:val="28"/>
              </w:rPr>
            </w:pPr>
            <w:r w:rsidRPr="0030283D">
              <w:rPr>
                <w:sz w:val="28"/>
                <w:szCs w:val="28"/>
              </w:rPr>
              <w:t>сохранение</w:t>
            </w:r>
            <w:r w:rsidR="00F715E7">
              <w:rPr>
                <w:sz w:val="28"/>
                <w:szCs w:val="28"/>
              </w:rPr>
              <w:t xml:space="preserve"> индекса промышленного производства </w:t>
            </w:r>
            <w:r>
              <w:rPr>
                <w:sz w:val="28"/>
                <w:szCs w:val="28"/>
              </w:rPr>
              <w:t>на уровне</w:t>
            </w:r>
            <w:r w:rsidR="00F715E7">
              <w:rPr>
                <w:sz w:val="28"/>
                <w:szCs w:val="28"/>
              </w:rPr>
              <w:t xml:space="preserve"> </w:t>
            </w:r>
            <w:r w:rsidR="0097726F">
              <w:rPr>
                <w:sz w:val="28"/>
                <w:szCs w:val="28"/>
              </w:rPr>
              <w:t>99,9</w:t>
            </w:r>
            <w:r w:rsidR="00F715E7">
              <w:rPr>
                <w:sz w:val="28"/>
                <w:szCs w:val="28"/>
              </w:rPr>
              <w:t xml:space="preserve"> процентов</w:t>
            </w:r>
          </w:p>
          <w:p w:rsidR="00B60AEE" w:rsidRDefault="00B60AEE" w:rsidP="002D20BA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:rsidR="002D20BA" w:rsidRDefault="002D20BA" w:rsidP="002D20BA">
      <w:pPr>
        <w:pStyle w:val="Default"/>
        <w:jc w:val="center"/>
        <w:rPr>
          <w:sz w:val="28"/>
          <w:szCs w:val="28"/>
        </w:rPr>
      </w:pPr>
    </w:p>
    <w:p w:rsidR="000A6D1A" w:rsidRDefault="000A6D1A" w:rsidP="002D20BA">
      <w:pPr>
        <w:pStyle w:val="Default"/>
        <w:jc w:val="center"/>
        <w:rPr>
          <w:sz w:val="28"/>
          <w:szCs w:val="28"/>
        </w:rPr>
      </w:pPr>
    </w:p>
    <w:p w:rsidR="000A6D1A" w:rsidRDefault="000A6D1A" w:rsidP="002D20BA">
      <w:pPr>
        <w:pStyle w:val="Default"/>
        <w:jc w:val="center"/>
        <w:rPr>
          <w:sz w:val="28"/>
          <w:szCs w:val="28"/>
        </w:rPr>
      </w:pPr>
    </w:p>
    <w:p w:rsidR="000A6D1A" w:rsidRDefault="000A6D1A" w:rsidP="002D20BA">
      <w:pPr>
        <w:pStyle w:val="Default"/>
        <w:jc w:val="center"/>
        <w:rPr>
          <w:sz w:val="28"/>
          <w:szCs w:val="28"/>
        </w:rPr>
      </w:pPr>
    </w:p>
    <w:p w:rsidR="002071F5" w:rsidRDefault="002071F5" w:rsidP="002D20BA">
      <w:pPr>
        <w:pStyle w:val="Default"/>
        <w:jc w:val="center"/>
        <w:rPr>
          <w:sz w:val="28"/>
          <w:szCs w:val="28"/>
        </w:rPr>
      </w:pPr>
    </w:p>
    <w:p w:rsidR="00641939" w:rsidRDefault="00641939" w:rsidP="002D20BA">
      <w:pPr>
        <w:pStyle w:val="Default"/>
        <w:jc w:val="center"/>
        <w:rPr>
          <w:sz w:val="28"/>
          <w:szCs w:val="28"/>
        </w:rPr>
      </w:pPr>
    </w:p>
    <w:p w:rsidR="00641939" w:rsidRDefault="00641939" w:rsidP="002D20BA">
      <w:pPr>
        <w:pStyle w:val="Default"/>
        <w:jc w:val="center"/>
        <w:rPr>
          <w:sz w:val="28"/>
          <w:szCs w:val="28"/>
        </w:rPr>
      </w:pPr>
    </w:p>
    <w:p w:rsidR="002071F5" w:rsidRDefault="002071F5" w:rsidP="002D20BA">
      <w:pPr>
        <w:pStyle w:val="Default"/>
        <w:jc w:val="center"/>
        <w:rPr>
          <w:sz w:val="28"/>
          <w:szCs w:val="28"/>
        </w:rPr>
      </w:pPr>
    </w:p>
    <w:p w:rsidR="006902AF" w:rsidRDefault="006902AF" w:rsidP="002D20BA">
      <w:pPr>
        <w:pStyle w:val="Default"/>
        <w:jc w:val="center"/>
        <w:rPr>
          <w:sz w:val="28"/>
          <w:szCs w:val="28"/>
        </w:rPr>
      </w:pPr>
    </w:p>
    <w:p w:rsidR="006902AF" w:rsidRDefault="006902AF" w:rsidP="002D20BA">
      <w:pPr>
        <w:pStyle w:val="Default"/>
        <w:jc w:val="center"/>
        <w:rPr>
          <w:sz w:val="28"/>
          <w:szCs w:val="28"/>
        </w:rPr>
      </w:pPr>
    </w:p>
    <w:p w:rsidR="006902AF" w:rsidRDefault="006902AF" w:rsidP="002D20BA">
      <w:pPr>
        <w:pStyle w:val="Default"/>
        <w:jc w:val="center"/>
        <w:rPr>
          <w:sz w:val="28"/>
          <w:szCs w:val="28"/>
        </w:rPr>
      </w:pPr>
    </w:p>
    <w:p w:rsidR="006902AF" w:rsidRDefault="006902AF" w:rsidP="002D20BA">
      <w:pPr>
        <w:pStyle w:val="Default"/>
        <w:jc w:val="center"/>
        <w:rPr>
          <w:sz w:val="28"/>
          <w:szCs w:val="28"/>
        </w:rPr>
      </w:pPr>
    </w:p>
    <w:p w:rsidR="006902AF" w:rsidRDefault="006902AF" w:rsidP="002D20BA">
      <w:pPr>
        <w:pStyle w:val="Default"/>
        <w:jc w:val="center"/>
        <w:rPr>
          <w:sz w:val="28"/>
          <w:szCs w:val="28"/>
        </w:rPr>
      </w:pPr>
    </w:p>
    <w:p w:rsidR="006902AF" w:rsidRDefault="006902AF" w:rsidP="002D20BA">
      <w:pPr>
        <w:pStyle w:val="Default"/>
        <w:jc w:val="center"/>
        <w:rPr>
          <w:sz w:val="28"/>
          <w:szCs w:val="28"/>
        </w:rPr>
      </w:pPr>
    </w:p>
    <w:p w:rsidR="006902AF" w:rsidRDefault="006902AF" w:rsidP="002D20BA">
      <w:pPr>
        <w:pStyle w:val="Default"/>
        <w:jc w:val="center"/>
        <w:rPr>
          <w:sz w:val="28"/>
          <w:szCs w:val="28"/>
        </w:rPr>
      </w:pPr>
    </w:p>
    <w:p w:rsidR="006902AF" w:rsidRDefault="006902AF" w:rsidP="002D20BA">
      <w:pPr>
        <w:pStyle w:val="Default"/>
        <w:jc w:val="center"/>
        <w:rPr>
          <w:sz w:val="28"/>
          <w:szCs w:val="28"/>
        </w:rPr>
      </w:pPr>
    </w:p>
    <w:p w:rsidR="006902AF" w:rsidRDefault="006902AF" w:rsidP="002D20BA">
      <w:pPr>
        <w:pStyle w:val="Default"/>
        <w:jc w:val="center"/>
        <w:rPr>
          <w:sz w:val="28"/>
          <w:szCs w:val="28"/>
        </w:rPr>
      </w:pPr>
    </w:p>
    <w:p w:rsidR="006902AF" w:rsidRDefault="006902AF" w:rsidP="002D20BA">
      <w:pPr>
        <w:pStyle w:val="Default"/>
        <w:jc w:val="center"/>
        <w:rPr>
          <w:sz w:val="28"/>
          <w:szCs w:val="28"/>
        </w:rPr>
      </w:pPr>
    </w:p>
    <w:p w:rsidR="000A6D1A" w:rsidRDefault="000A6D1A" w:rsidP="002D20BA">
      <w:pPr>
        <w:pStyle w:val="Default"/>
        <w:jc w:val="center"/>
        <w:rPr>
          <w:sz w:val="28"/>
          <w:szCs w:val="28"/>
        </w:rPr>
        <w:sectPr w:rsidR="000A6D1A" w:rsidSect="00B6707E">
          <w:headerReference w:type="default" r:id="rId9"/>
          <w:footerReference w:type="even" r:id="rId10"/>
          <w:footerReference w:type="default" r:id="rId11"/>
          <w:pgSz w:w="11906" w:h="16838"/>
          <w:pgMar w:top="1134" w:right="851" w:bottom="1079" w:left="1418" w:header="709" w:footer="709" w:gutter="0"/>
          <w:cols w:space="708"/>
          <w:titlePg/>
          <w:docGrid w:linePitch="360"/>
        </w:sectPr>
      </w:pPr>
    </w:p>
    <w:p w:rsidR="00E2534B" w:rsidRDefault="00E2534B" w:rsidP="009C7312">
      <w:pPr>
        <w:pStyle w:val="Default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Раздел I. Содержание проблемы и обоснование необходимости ее решения программными методами</w:t>
      </w:r>
    </w:p>
    <w:p w:rsidR="00BB1D6A" w:rsidRPr="009B1265" w:rsidRDefault="00381A08" w:rsidP="009B1265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9B1265">
        <w:rPr>
          <w:color w:val="000000"/>
        </w:rPr>
        <w:t>В целях реализации системного стратегического подхода к государственному управлению постановлением Законодательного Собрания Челябинской области от 26.03.2014</w:t>
      </w:r>
      <w:r w:rsidR="0006258D" w:rsidRPr="009B1265">
        <w:rPr>
          <w:color w:val="000000"/>
        </w:rPr>
        <w:t xml:space="preserve"> г.</w:t>
      </w:r>
      <w:r w:rsidRPr="009B1265">
        <w:rPr>
          <w:color w:val="000000"/>
        </w:rPr>
        <w:t xml:space="preserve"> № 1949 утверждена Стратегия социально-экономического развития Челябинской области до 2020 года</w:t>
      </w:r>
      <w:r w:rsidR="00DB6ABC" w:rsidRPr="009B1265">
        <w:rPr>
          <w:color w:val="000000"/>
        </w:rPr>
        <w:t>, определившая основные приоритеты и направления развития региона на среднесрочную и долгосрочную перспектив</w:t>
      </w:r>
      <w:r w:rsidR="001B66CC" w:rsidRPr="009B1265">
        <w:rPr>
          <w:color w:val="000000"/>
        </w:rPr>
        <w:t>ы</w:t>
      </w:r>
      <w:r w:rsidR="00DB6ABC" w:rsidRPr="009B1265">
        <w:rPr>
          <w:color w:val="000000"/>
        </w:rPr>
        <w:t xml:space="preserve">. </w:t>
      </w:r>
    </w:p>
    <w:p w:rsidR="00DB6ABC" w:rsidRPr="00DB6ABC" w:rsidRDefault="00DB6ABC" w:rsidP="00DB6A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6ABC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указанной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Стратегии</w:t>
      </w:r>
      <w:r w:rsidRPr="00DB6ABC">
        <w:rPr>
          <w:rFonts w:ascii="Times New Roman" w:hAnsi="Times New Roman" w:cs="Times New Roman"/>
          <w:color w:val="000000"/>
          <w:sz w:val="28"/>
          <w:szCs w:val="28"/>
        </w:rPr>
        <w:t xml:space="preserve"> основными приоритетами государственной политики в сфере экономики и экономического развития </w:t>
      </w:r>
      <w:r w:rsidR="0078445D">
        <w:rPr>
          <w:rFonts w:ascii="Times New Roman" w:hAnsi="Times New Roman" w:cs="Times New Roman"/>
          <w:color w:val="000000"/>
          <w:sz w:val="28"/>
          <w:szCs w:val="28"/>
        </w:rPr>
        <w:t xml:space="preserve">Челябинской области </w:t>
      </w:r>
      <w:r w:rsidRPr="00DB6ABC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DB6ABC" w:rsidRDefault="00D4645F" w:rsidP="00381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выявление и развитие «точек ускоренного роста» экономики Челябинской области с целью концентрации финансовых, природных и трудовых ресурсов для получения максимальных результатов;</w:t>
      </w:r>
    </w:p>
    <w:p w:rsidR="00D4645F" w:rsidRDefault="00D4645F" w:rsidP="00381A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выявление и развитие «точек стратегического дохода», наиболее рентабельных видов производств и услуг, основанных на монопольном владении или эксплуатации ресурсов Челябинской области с целью получения высоких доходов;</w:t>
      </w:r>
    </w:p>
    <w:p w:rsidR="00E74FDB" w:rsidRDefault="00D4645F" w:rsidP="00E7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инновационных отраслей экономики на основе кластерного подхода.</w:t>
      </w:r>
    </w:p>
    <w:p w:rsidR="0078445D" w:rsidRPr="0078445D" w:rsidRDefault="00FE58CA" w:rsidP="009B1265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Изначально</w:t>
      </w:r>
      <w:r w:rsidR="0078445D" w:rsidRPr="0078445D">
        <w:rPr>
          <w:color w:val="000000"/>
        </w:rPr>
        <w:t xml:space="preserve"> область обладает значительным производственным, трудовым и научным потенциалом, разнообразной ресурсной базой, развитой инфраструктурой, уникальными природно-климатическими условиями и богатейшими туристскими ресурсами, включающими природные, исторические и культурные достопримечательности.</w:t>
      </w:r>
    </w:p>
    <w:p w:rsidR="0078445D" w:rsidRPr="0078445D" w:rsidRDefault="00FE58CA" w:rsidP="007844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8445D" w:rsidRPr="0078445D">
        <w:rPr>
          <w:rFonts w:ascii="Times New Roman" w:hAnsi="Times New Roman" w:cs="Times New Roman"/>
          <w:color w:val="000000"/>
          <w:sz w:val="28"/>
          <w:szCs w:val="28"/>
        </w:rPr>
        <w:t xml:space="preserve">о итогам 2014 года </w:t>
      </w:r>
      <w:r w:rsidRPr="0078445D">
        <w:rPr>
          <w:rFonts w:ascii="Times New Roman" w:hAnsi="Times New Roman" w:cs="Times New Roman"/>
          <w:color w:val="000000"/>
          <w:sz w:val="28"/>
          <w:szCs w:val="28"/>
        </w:rPr>
        <w:t xml:space="preserve">Челябинская область </w:t>
      </w:r>
      <w:r w:rsidR="0078445D" w:rsidRPr="0078445D">
        <w:rPr>
          <w:rFonts w:ascii="Times New Roman" w:hAnsi="Times New Roman" w:cs="Times New Roman"/>
          <w:color w:val="000000"/>
          <w:sz w:val="28"/>
          <w:szCs w:val="28"/>
        </w:rPr>
        <w:t xml:space="preserve">занимает 7-е место по объему отгруженной продукции в обрабатывающих производствах, 11-е место по строительству жилья, 14-е место по объему валового регионального продукта (за 2013 год), 15 место по инвестициям в основной капитал. </w:t>
      </w:r>
    </w:p>
    <w:p w:rsidR="0078445D" w:rsidRPr="00FE58CA" w:rsidRDefault="0078445D" w:rsidP="00FE5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445D">
        <w:rPr>
          <w:rFonts w:ascii="Times New Roman" w:hAnsi="Times New Roman" w:cs="Times New Roman"/>
          <w:color w:val="000000"/>
          <w:sz w:val="28"/>
          <w:szCs w:val="28"/>
        </w:rPr>
        <w:t xml:space="preserve">В различных отраслях экономики заняты около 1 744 тыс. человек или 49,9% от численности населения Челябинской области. </w:t>
      </w:r>
    </w:p>
    <w:p w:rsidR="00871974" w:rsidRPr="00871974" w:rsidRDefault="00871974" w:rsidP="0087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9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Объем </w:t>
      </w:r>
      <w:r>
        <w:rPr>
          <w:rFonts w:ascii="Times New Roman" w:hAnsi="Times New Roman" w:cs="Times New Roman"/>
          <w:color w:val="000000"/>
          <w:sz w:val="28"/>
          <w:szCs w:val="28"/>
        </w:rPr>
        <w:t>валового регионального продукта</w:t>
      </w:r>
      <w:r w:rsidRPr="008719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Челябинской области за 2014 год в основных ценах </w:t>
      </w:r>
      <w:r w:rsidR="0091242C" w:rsidRPr="008719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 оценке </w:t>
      </w:r>
      <w:r w:rsidR="006F381E" w:rsidRPr="008635B6">
        <w:rPr>
          <w:rFonts w:ascii="Times New Roman" w:hAnsi="Times New Roman"/>
          <w:sz w:val="28"/>
          <w:szCs w:val="28"/>
        </w:rPr>
        <w:t xml:space="preserve">Минэкономразвития </w:t>
      </w:r>
      <w:r w:rsidR="006F381E" w:rsidRPr="006F381E">
        <w:rPr>
          <w:rFonts w:ascii="Times New Roman" w:hAnsi="Times New Roman"/>
          <w:sz w:val="28"/>
          <w:szCs w:val="28"/>
        </w:rPr>
        <w:t xml:space="preserve">Челябинской </w:t>
      </w:r>
      <w:r w:rsidR="006F381E" w:rsidRPr="008635B6">
        <w:rPr>
          <w:rFonts w:ascii="Times New Roman" w:hAnsi="Times New Roman"/>
          <w:sz w:val="28"/>
          <w:szCs w:val="28"/>
        </w:rPr>
        <w:t>области</w:t>
      </w:r>
      <w:r w:rsidR="0091242C" w:rsidRPr="008719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71974">
        <w:rPr>
          <w:rFonts w:ascii="Times New Roman" w:eastAsia="Calibri" w:hAnsi="Times New Roman" w:cs="Times New Roman"/>
          <w:color w:val="000000"/>
          <w:sz w:val="28"/>
          <w:szCs w:val="28"/>
        </w:rPr>
        <w:t>составил 972 млрд. рублей. Темп роста в сопоставимых ценах к 2013 году – 102,2% при индексе-дефляторе 108,1%.</w:t>
      </w:r>
    </w:p>
    <w:p w:rsidR="00871974" w:rsidRPr="00871974" w:rsidRDefault="00871974" w:rsidP="0087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719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Прирост </w:t>
      </w:r>
      <w:r>
        <w:rPr>
          <w:rFonts w:ascii="Times New Roman" w:hAnsi="Times New Roman" w:cs="Times New Roman"/>
          <w:color w:val="000000"/>
          <w:sz w:val="28"/>
          <w:szCs w:val="28"/>
        </w:rPr>
        <w:t>валового регионального продукта</w:t>
      </w:r>
      <w:r w:rsidRPr="008719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обусловлен расширением инвестиционного спроса (инвестиции в основной капитал в 2014 году выросли на 1,8% в сопоставимых ценах), а также увеличением экспорта (рост на 7,3% в 2014 году).</w:t>
      </w:r>
    </w:p>
    <w:p w:rsidR="00871974" w:rsidRPr="00871974" w:rsidRDefault="00570898" w:rsidP="00871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Вместе с тем</w:t>
      </w:r>
      <w:r w:rsidR="00871974" w:rsidRPr="008719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наметилась тенденция к снижению потребительского спроса (реальные располагаемые доходы населения снизились на 2%, розничный товарооборот – на 0,5% к 2013 году).</w:t>
      </w:r>
    </w:p>
    <w:p w:rsidR="00E74FDB" w:rsidRDefault="003408FB" w:rsidP="009B1265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В непростых постоянно меняющихся экономических условиях одной из «точек роста» экономики Челябинской области становится развитие </w:t>
      </w:r>
      <w:r>
        <w:rPr>
          <w:color w:val="000000"/>
        </w:rPr>
        <w:lastRenderedPageBreak/>
        <w:t>субъектов малого и среднего предпринимательства по причине их мобильности и гибкости.</w:t>
      </w:r>
    </w:p>
    <w:p w:rsidR="00E74FDB" w:rsidRDefault="00AD46D5" w:rsidP="00E74F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 этом перечень факторов, сдерживающих развитие малого и среднего бизнеса, довольно обширен: от наличия административных барьеров и нестабильности законодательства до недоступности финансовых ресурсов и недостатка квалифицированных кадров. Перечисленные проблемы требуют поступательного планомерного решения.</w:t>
      </w:r>
    </w:p>
    <w:p w:rsidR="00871974" w:rsidRPr="00871974" w:rsidRDefault="009F79B1" w:rsidP="009B1265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Базовой отраслью экономики и б</w:t>
      </w:r>
      <w:r w:rsidR="001F3F15">
        <w:rPr>
          <w:color w:val="000000"/>
        </w:rPr>
        <w:t>езусловной основой экономического роста Челябинской области является промышленность.</w:t>
      </w:r>
      <w:r w:rsidR="00C035C6">
        <w:rPr>
          <w:color w:val="000000"/>
        </w:rPr>
        <w:t xml:space="preserve"> </w:t>
      </w:r>
      <w:r w:rsidR="00871974" w:rsidRPr="00871974">
        <w:rPr>
          <w:color w:val="000000"/>
        </w:rPr>
        <w:t>Индекс промышленного производства в 2014 году составил 103,9% к 2013 году (в</w:t>
      </w:r>
      <w:r w:rsidR="00FB1DAE">
        <w:rPr>
          <w:color w:val="000000"/>
        </w:rPr>
        <w:t xml:space="preserve"> 2013 году – 99,9%, в 2012 году – </w:t>
      </w:r>
      <w:r w:rsidR="00871974" w:rsidRPr="00871974">
        <w:rPr>
          <w:color w:val="000000"/>
        </w:rPr>
        <w:t xml:space="preserve">101,7%). В структуре промышленности 88,6% приходится на обрабатывающие производства. При этом объём производства продукции обрабатывающими предприятиями области увеличился по сравнению с 2013 годом на 3,3% (в 2013 году – на 0,4%). </w:t>
      </w:r>
    </w:p>
    <w:p w:rsidR="00871974" w:rsidRPr="00871974" w:rsidRDefault="00871974" w:rsidP="00871974">
      <w:pPr>
        <w:pStyle w:val="ad"/>
        <w:widowControl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1974">
        <w:rPr>
          <w:rFonts w:ascii="Times New Roman" w:hAnsi="Times New Roman"/>
          <w:color w:val="000000"/>
          <w:sz w:val="28"/>
          <w:szCs w:val="28"/>
        </w:rPr>
        <w:t xml:space="preserve">В структуре отгруженных товаров собственного производства, выполненных работ и услуг собственными силами обрабатывающих производств наибольший удельный вес имеет вид деятельности «Металлургическое производство и производство готовых металлических изделий» (58,4%). Индекс производства в металлургическом производстве и производстве готовых металлических изделий составил 110,1%. </w:t>
      </w:r>
    </w:p>
    <w:p w:rsidR="00871974" w:rsidRDefault="00871974" w:rsidP="00226369">
      <w:pPr>
        <w:pStyle w:val="ad"/>
        <w:widowControl w:val="0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1974">
        <w:rPr>
          <w:rFonts w:ascii="Times New Roman" w:hAnsi="Times New Roman"/>
          <w:color w:val="000000"/>
          <w:sz w:val="28"/>
          <w:szCs w:val="28"/>
        </w:rPr>
        <w:t xml:space="preserve">Индекс производства по добыче полезных ископаемых в 2014 году по сравнению с 2013 годом составил 121,9% (в 2013 году – </w:t>
      </w:r>
      <w:r w:rsidR="00570898">
        <w:rPr>
          <w:rFonts w:ascii="Times New Roman" w:hAnsi="Times New Roman"/>
          <w:color w:val="000000"/>
          <w:sz w:val="28"/>
          <w:szCs w:val="28"/>
        </w:rPr>
        <w:t>1</w:t>
      </w:r>
      <w:r w:rsidRPr="00871974">
        <w:rPr>
          <w:rFonts w:ascii="Times New Roman" w:hAnsi="Times New Roman"/>
          <w:color w:val="000000"/>
          <w:sz w:val="28"/>
          <w:szCs w:val="28"/>
        </w:rPr>
        <w:t>10,8%). Рост производства по данному виду деятельности связан с увеличением добычи металлических руд на 35,4%.</w:t>
      </w:r>
    </w:p>
    <w:p w:rsidR="00F80E03" w:rsidRDefault="007174A1" w:rsidP="005708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Вместе с тем</w:t>
      </w:r>
      <w:r w:rsidR="00F80E03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EC24F8">
        <w:rPr>
          <w:rFonts w:ascii="Times New Roman" w:hAnsi="Times New Roman" w:cs="Times New Roman"/>
          <w:color w:val="000000"/>
          <w:sz w:val="28"/>
          <w:szCs w:val="28"/>
        </w:rPr>
        <w:t xml:space="preserve"> условиях санкционного давления на Российскую Федерацию в целом и на регион в частности </w:t>
      </w:r>
      <w:r w:rsidR="00EC24F8" w:rsidRPr="00EC24F8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74FDB" w:rsidRPr="00EC24F8">
        <w:rPr>
          <w:rFonts w:ascii="Times New Roman" w:hAnsi="Times New Roman" w:cs="Times New Roman"/>
          <w:color w:val="000000"/>
          <w:sz w:val="28"/>
          <w:szCs w:val="28"/>
        </w:rPr>
        <w:t>риоритетным</w:t>
      </w:r>
      <w:r w:rsidR="00EC24F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E74FDB" w:rsidRPr="00EC24F8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</w:t>
      </w:r>
      <w:r w:rsidR="00EC24F8">
        <w:rPr>
          <w:rFonts w:ascii="Times New Roman" w:hAnsi="Times New Roman" w:cs="Times New Roman"/>
          <w:color w:val="000000"/>
          <w:sz w:val="28"/>
          <w:szCs w:val="28"/>
        </w:rPr>
        <w:t>ями</w:t>
      </w:r>
      <w:r w:rsidR="00E74FDB" w:rsidRPr="00EC24F8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промышленного комплекса</w:t>
      </w:r>
      <w:r w:rsidR="00EC2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9CB" w:rsidRPr="00570898">
        <w:rPr>
          <w:rFonts w:ascii="Times New Roman" w:hAnsi="Times New Roman" w:cs="Times New Roman"/>
          <w:color w:val="000000"/>
          <w:sz w:val="28"/>
          <w:szCs w:val="28"/>
        </w:rPr>
        <w:t>станов</w:t>
      </w:r>
      <w:r w:rsidR="00570898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C49CB" w:rsidRPr="00570898">
        <w:rPr>
          <w:rFonts w:ascii="Times New Roman" w:hAnsi="Times New Roman" w:cs="Times New Roman"/>
          <w:color w:val="000000"/>
          <w:sz w:val="28"/>
          <w:szCs w:val="28"/>
        </w:rPr>
        <w:t>тся</w:t>
      </w:r>
      <w:r w:rsidR="00E74FDB" w:rsidRPr="005F5F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70898" w:rsidRPr="006C1718">
        <w:rPr>
          <w:rFonts w:ascii="Times New Roman" w:hAnsi="Times New Roman"/>
          <w:sz w:val="28"/>
          <w:szCs w:val="28"/>
        </w:rPr>
        <w:t>создание условий для организации в Челябинской области современных производств по выпуску конкурентоспособной, импортозамещающей продукции</w:t>
      </w:r>
      <w:r w:rsidR="005708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80E03" w:rsidRPr="00077D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повышения экономической и промышленной независимости и безопасности</w:t>
      </w:r>
      <w:r w:rsidR="00F80E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региона.</w:t>
      </w:r>
    </w:p>
    <w:p w:rsidR="002D1F26" w:rsidRDefault="00A2349C" w:rsidP="00A2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этом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B01">
        <w:rPr>
          <w:rFonts w:ascii="Times New Roman" w:hAnsi="Times New Roman" w:cs="Times New Roman"/>
          <w:color w:val="000000"/>
          <w:sz w:val="28"/>
          <w:szCs w:val="28"/>
        </w:rPr>
        <w:t>нарастающий разрыв</w:t>
      </w:r>
      <w:r w:rsidR="00251B01" w:rsidRPr="00251B01">
        <w:rPr>
          <w:rFonts w:ascii="Times New Roman" w:hAnsi="Times New Roman" w:cs="Times New Roman"/>
          <w:color w:val="000000"/>
          <w:sz w:val="28"/>
          <w:szCs w:val="28"/>
        </w:rPr>
        <w:t xml:space="preserve"> между высокими издержками предприятий в кризисный период и относительно низкой производительностью, связанной</w:t>
      </w:r>
      <w:r w:rsidR="00251B01">
        <w:rPr>
          <w:rFonts w:ascii="Times New Roman" w:hAnsi="Times New Roman" w:cs="Times New Roman"/>
          <w:color w:val="000000"/>
          <w:sz w:val="28"/>
          <w:szCs w:val="28"/>
        </w:rPr>
        <w:t>, в первую очередь,</w:t>
      </w:r>
      <w:r w:rsidR="00251B01" w:rsidRPr="00251B01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251B01">
        <w:rPr>
          <w:rFonts w:ascii="Times New Roman" w:hAnsi="Times New Roman" w:cs="Times New Roman"/>
          <w:color w:val="000000"/>
          <w:sz w:val="28"/>
          <w:szCs w:val="28"/>
        </w:rPr>
        <w:t>высокой степенью физического и морального износа основных фондов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640F2" w:rsidRPr="003640F2">
        <w:rPr>
          <w:rFonts w:ascii="Times New Roman" w:hAnsi="Times New Roman" w:cs="Times New Roman"/>
          <w:color w:val="000000"/>
          <w:sz w:val="28"/>
          <w:szCs w:val="28"/>
        </w:rPr>
        <w:t xml:space="preserve"> создает угрозы снижения конкурентоспособности экономики в долгосрочной перспективе.</w:t>
      </w:r>
    </w:p>
    <w:p w:rsidR="00185433" w:rsidRPr="0091242C" w:rsidRDefault="00597C8F" w:rsidP="00912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</w:t>
      </w:r>
      <w:r w:rsidR="001854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преодоления проблемы</w:t>
      </w:r>
      <w:r w:rsidRPr="00597C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необходим переход к новым уровням конкурентоспособности, что потребует резкого роста капиталовооруженности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15D2">
        <w:rPr>
          <w:rFonts w:ascii="Times New Roman" w:hAnsi="Times New Roman" w:cs="Times New Roman"/>
          <w:color w:val="000000"/>
          <w:sz w:val="28"/>
          <w:szCs w:val="28"/>
        </w:rPr>
        <w:t xml:space="preserve">Достигнутый уровень объема инвестиций в основной капитал является недостаточным </w:t>
      </w:r>
      <w:r w:rsidR="009A22C3">
        <w:rPr>
          <w:rFonts w:ascii="Times New Roman" w:hAnsi="Times New Roman" w:cs="Times New Roman"/>
          <w:color w:val="000000"/>
          <w:sz w:val="28"/>
          <w:szCs w:val="28"/>
        </w:rPr>
        <w:t>для поддержания производственной базы региона на должном техническом уровн</w:t>
      </w:r>
      <w:r w:rsidR="007174A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9A22C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8543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C405C5">
        <w:rPr>
          <w:rFonts w:ascii="Times New Roman" w:hAnsi="Times New Roman" w:cs="Times New Roman"/>
          <w:color w:val="000000"/>
          <w:sz w:val="28"/>
          <w:szCs w:val="28"/>
        </w:rPr>
        <w:t>улучшения существующих</w:t>
      </w:r>
      <w:r w:rsidR="00185433">
        <w:rPr>
          <w:rFonts w:ascii="Times New Roman" w:hAnsi="Times New Roman" w:cs="Times New Roman"/>
          <w:color w:val="000000"/>
          <w:sz w:val="28"/>
          <w:szCs w:val="28"/>
        </w:rPr>
        <w:t xml:space="preserve"> тенденций необходимо </w:t>
      </w:r>
      <w:r w:rsidR="00185433" w:rsidRPr="00185433">
        <w:rPr>
          <w:rFonts w:ascii="Times New Roman" w:hAnsi="Times New Roman" w:cs="Times New Roman"/>
          <w:color w:val="000000"/>
          <w:sz w:val="28"/>
          <w:szCs w:val="28"/>
        </w:rPr>
        <w:t>создани</w:t>
      </w:r>
      <w:r w:rsidR="0018543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185433" w:rsidRPr="00185433">
        <w:rPr>
          <w:rFonts w:ascii="Times New Roman" w:hAnsi="Times New Roman" w:cs="Times New Roman"/>
          <w:color w:val="000000"/>
          <w:sz w:val="28"/>
          <w:szCs w:val="28"/>
        </w:rPr>
        <w:t xml:space="preserve"> такой среды для бизнеса, в которой вложение инвестиций в </w:t>
      </w:r>
      <w:r w:rsidR="00185433">
        <w:rPr>
          <w:rFonts w:ascii="Times New Roman" w:hAnsi="Times New Roman" w:cs="Times New Roman"/>
          <w:color w:val="000000"/>
          <w:sz w:val="28"/>
          <w:szCs w:val="28"/>
        </w:rPr>
        <w:t xml:space="preserve">производство, в том числе в </w:t>
      </w:r>
      <w:r w:rsidR="00185433" w:rsidRPr="00185433">
        <w:rPr>
          <w:rFonts w:ascii="Times New Roman" w:hAnsi="Times New Roman" w:cs="Times New Roman"/>
          <w:color w:val="000000"/>
          <w:sz w:val="28"/>
          <w:szCs w:val="28"/>
        </w:rPr>
        <w:t>инноваци</w:t>
      </w:r>
      <w:r w:rsidR="00185433">
        <w:rPr>
          <w:rFonts w:ascii="Times New Roman" w:hAnsi="Times New Roman" w:cs="Times New Roman"/>
          <w:color w:val="000000"/>
          <w:sz w:val="28"/>
          <w:szCs w:val="28"/>
        </w:rPr>
        <w:t>онное производство,</w:t>
      </w:r>
      <w:r w:rsidR="00185433" w:rsidRPr="00185433">
        <w:rPr>
          <w:rFonts w:ascii="Times New Roman" w:hAnsi="Times New Roman" w:cs="Times New Roman"/>
          <w:color w:val="000000"/>
          <w:sz w:val="28"/>
          <w:szCs w:val="28"/>
        </w:rPr>
        <w:t xml:space="preserve"> будет основным способом получения высоких и стабильно растущих доходов</w:t>
      </w:r>
      <w:r w:rsidR="0018543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2BD5" w:rsidRPr="00DB02EC" w:rsidRDefault="00CD2BD5" w:rsidP="00DB0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BD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Ключевым условием реализации инновационного сценария социально-экономического развития </w:t>
      </w:r>
      <w:r w:rsidR="008C03F3">
        <w:rPr>
          <w:rFonts w:ascii="Times New Roman" w:hAnsi="Times New Roman" w:cs="Times New Roman"/>
          <w:color w:val="000000"/>
          <w:sz w:val="28"/>
          <w:szCs w:val="28"/>
        </w:rPr>
        <w:t xml:space="preserve">помимо прочего </w:t>
      </w:r>
      <w:r w:rsidRPr="00CD2BD5">
        <w:rPr>
          <w:rFonts w:ascii="Times New Roman" w:hAnsi="Times New Roman" w:cs="Times New Roman"/>
          <w:color w:val="000000"/>
          <w:sz w:val="28"/>
          <w:szCs w:val="28"/>
        </w:rPr>
        <w:t>является повышение эффективности государственного управления</w:t>
      </w:r>
      <w:r w:rsidR="00DB02EC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через систему </w:t>
      </w:r>
      <w:r w:rsidR="00DB02EC" w:rsidRPr="00390386">
        <w:rPr>
          <w:rStyle w:val="FontStyle11"/>
          <w:sz w:val="28"/>
          <w:szCs w:val="28"/>
        </w:rPr>
        <w:t>стратегического планирования и прогнозирования социально-экономических процессов</w:t>
      </w:r>
      <w:r w:rsidR="00DB02EC">
        <w:rPr>
          <w:rStyle w:val="FontStyle11"/>
          <w:sz w:val="28"/>
          <w:szCs w:val="28"/>
        </w:rPr>
        <w:t>.</w:t>
      </w:r>
    </w:p>
    <w:p w:rsidR="008F0C31" w:rsidRDefault="00325FBC" w:rsidP="009B1265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Решение обозначе</w:t>
      </w:r>
      <w:r w:rsidR="00133CC0">
        <w:rPr>
          <w:color w:val="000000"/>
        </w:rPr>
        <w:t>нных проблем программно-целевым методом</w:t>
      </w:r>
      <w:r>
        <w:rPr>
          <w:color w:val="000000"/>
        </w:rPr>
        <w:t xml:space="preserve"> представляется наиболее оптимальным.</w:t>
      </w:r>
      <w:r w:rsidR="00133CC0">
        <w:rPr>
          <w:color w:val="000000"/>
        </w:rPr>
        <w:t xml:space="preserve"> Указанный метод отвечает задаче формирования областного бюджета в «программном» формате, позволит охватить одной государственной программой все расходы </w:t>
      </w:r>
      <w:r w:rsidR="006048B0" w:rsidRPr="006048B0">
        <w:rPr>
          <w:color w:val="000000"/>
        </w:rPr>
        <w:t>Минэкономразвития Челябинской</w:t>
      </w:r>
      <w:r w:rsidR="006048B0" w:rsidRPr="009B1265">
        <w:rPr>
          <w:color w:val="000000"/>
        </w:rPr>
        <w:t xml:space="preserve"> области</w:t>
      </w:r>
      <w:r w:rsidR="00133CC0">
        <w:rPr>
          <w:color w:val="000000"/>
        </w:rPr>
        <w:t xml:space="preserve"> и, самое главное, позволит увязать между собой </w:t>
      </w:r>
      <w:r w:rsidR="002C02A0">
        <w:rPr>
          <w:color w:val="000000"/>
        </w:rPr>
        <w:t>конкретные результаты, мероприятия и объемы финансирования, необходимые для достижения намеченных целей.</w:t>
      </w:r>
    </w:p>
    <w:p w:rsidR="008F0C31" w:rsidRDefault="008F0C31" w:rsidP="00A76145">
      <w:pPr>
        <w:pStyle w:val="Default"/>
        <w:spacing w:before="200" w:after="200"/>
        <w:jc w:val="center"/>
        <w:rPr>
          <w:sz w:val="28"/>
          <w:szCs w:val="28"/>
        </w:rPr>
      </w:pPr>
      <w:r w:rsidRPr="008F0C31">
        <w:rPr>
          <w:sz w:val="28"/>
          <w:szCs w:val="28"/>
        </w:rPr>
        <w:t>Ра</w:t>
      </w:r>
      <w:r w:rsidR="00AC4F6B">
        <w:rPr>
          <w:sz w:val="28"/>
          <w:szCs w:val="28"/>
        </w:rPr>
        <w:t>здел II. Основные цели и задачи</w:t>
      </w:r>
      <w:r w:rsidRPr="008F0C31">
        <w:rPr>
          <w:sz w:val="28"/>
          <w:szCs w:val="28"/>
        </w:rPr>
        <w:t xml:space="preserve"> государственной программы</w:t>
      </w:r>
    </w:p>
    <w:p w:rsidR="00185433" w:rsidRDefault="00D4566B" w:rsidP="009B1265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Основной целью государственной программы является </w:t>
      </w:r>
      <w:r w:rsidRPr="00D4566B">
        <w:rPr>
          <w:color w:val="000000"/>
        </w:rPr>
        <w:t>создание условий для обеспечения роста благосостояния населения за счет развития экономики Челябинской области опережающими темпами</w:t>
      </w:r>
      <w:r>
        <w:rPr>
          <w:color w:val="000000"/>
        </w:rPr>
        <w:t>.</w:t>
      </w:r>
    </w:p>
    <w:p w:rsidR="008F0C31" w:rsidRDefault="00D4566B" w:rsidP="009B1265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proofErr w:type="gramStart"/>
      <w:r>
        <w:rPr>
          <w:color w:val="000000"/>
        </w:rPr>
        <w:t>Исходя из обозначенной цели задачами государственной политик</w:t>
      </w:r>
      <w:r w:rsidR="00142BCB">
        <w:rPr>
          <w:color w:val="000000"/>
        </w:rPr>
        <w:t>и</w:t>
      </w:r>
      <w:r>
        <w:rPr>
          <w:color w:val="000000"/>
        </w:rPr>
        <w:t xml:space="preserve"> в рамках реализации </w:t>
      </w:r>
      <w:r w:rsidR="001B66CC">
        <w:rPr>
          <w:color w:val="000000"/>
        </w:rPr>
        <w:t xml:space="preserve">государственной </w:t>
      </w:r>
      <w:r>
        <w:rPr>
          <w:color w:val="000000"/>
        </w:rPr>
        <w:t>программы являются</w:t>
      </w:r>
      <w:proofErr w:type="gramEnd"/>
      <w:r>
        <w:rPr>
          <w:color w:val="000000"/>
        </w:rPr>
        <w:t>:</w:t>
      </w:r>
    </w:p>
    <w:p w:rsidR="00814315" w:rsidRPr="00814315" w:rsidRDefault="00814315" w:rsidP="00814315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814315">
        <w:rPr>
          <w:color w:val="000000"/>
        </w:rPr>
        <w:t>создание благоприятного предпринимательского климата, развитие механизмов поддержки субъектов малого и среднего предпринимательства;</w:t>
      </w:r>
    </w:p>
    <w:p w:rsidR="00814315" w:rsidRPr="00814315" w:rsidRDefault="00801665" w:rsidP="00814315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20008F">
        <w:t>создание условий для опережающего развития субъектов деятельности в сфере промышленности Челябинской области</w:t>
      </w:r>
      <w:r w:rsidR="00814315" w:rsidRPr="00814315">
        <w:rPr>
          <w:color w:val="000000"/>
        </w:rPr>
        <w:t>;</w:t>
      </w:r>
    </w:p>
    <w:p w:rsidR="002B4521" w:rsidRPr="002B4521" w:rsidRDefault="002B4521" w:rsidP="00814315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E13C65">
        <w:t xml:space="preserve">стимулирование экономики Челябинской области </w:t>
      </w:r>
      <w:r>
        <w:t xml:space="preserve">через </w:t>
      </w:r>
      <w:r w:rsidRPr="00E13C65">
        <w:t>развитие международных и межрегиональных связей</w:t>
      </w:r>
      <w:r>
        <w:t>,</w:t>
      </w:r>
      <w:r w:rsidRPr="00E13C65">
        <w:t xml:space="preserve"> </w:t>
      </w:r>
      <w:r w:rsidRPr="00202A50">
        <w:t>координаци</w:t>
      </w:r>
      <w:r>
        <w:t>ю</w:t>
      </w:r>
      <w:r w:rsidRPr="00202A50">
        <w:t xml:space="preserve"> выставочно-ярмарочной и конгрессной деятельности</w:t>
      </w:r>
      <w:r w:rsidRPr="00E13C65">
        <w:t xml:space="preserve"> и</w:t>
      </w:r>
      <w:r>
        <w:t xml:space="preserve"> повышение эффективности управления</w:t>
      </w:r>
      <w:r w:rsidRPr="00E13C65">
        <w:t xml:space="preserve"> процессами регионального развития</w:t>
      </w:r>
      <w:r>
        <w:t>;</w:t>
      </w:r>
    </w:p>
    <w:p w:rsidR="00814315" w:rsidRDefault="00814315" w:rsidP="00814315">
      <w:pPr>
        <w:pStyle w:val="a4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814315">
        <w:rPr>
          <w:color w:val="000000"/>
        </w:rPr>
        <w:t>совершенствование системы регионального стратегического управления</w:t>
      </w:r>
      <w:r>
        <w:rPr>
          <w:color w:val="000000"/>
        </w:rPr>
        <w:t>.</w:t>
      </w:r>
    </w:p>
    <w:p w:rsidR="003640F2" w:rsidRPr="00A76145" w:rsidRDefault="00C37746" w:rsidP="009B1265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 xml:space="preserve">Перечень </w:t>
      </w:r>
      <w:r w:rsidR="00EB5C5D">
        <w:rPr>
          <w:color w:val="000000"/>
        </w:rPr>
        <w:t xml:space="preserve">индикативных </w:t>
      </w:r>
      <w:r>
        <w:rPr>
          <w:color w:val="000000"/>
        </w:rPr>
        <w:t xml:space="preserve">показателей государственной программы указан в таблице 2 раздела </w:t>
      </w:r>
      <w:r w:rsidRPr="009B1265">
        <w:rPr>
          <w:color w:val="000000"/>
        </w:rPr>
        <w:t>VII «Ожидаемые результаты реализации государственной программы».</w:t>
      </w:r>
    </w:p>
    <w:p w:rsidR="002D20BA" w:rsidRDefault="002D1F26" w:rsidP="00A76145">
      <w:pPr>
        <w:pStyle w:val="Default"/>
        <w:spacing w:before="200" w:after="200"/>
        <w:jc w:val="center"/>
        <w:rPr>
          <w:sz w:val="28"/>
          <w:szCs w:val="28"/>
          <w:shd w:val="clear" w:color="auto" w:fill="FFFFFF"/>
        </w:rPr>
      </w:pPr>
      <w:r w:rsidRPr="00077D89">
        <w:rPr>
          <w:sz w:val="28"/>
          <w:szCs w:val="28"/>
          <w:shd w:val="clear" w:color="auto" w:fill="FFFFFF"/>
        </w:rPr>
        <w:t xml:space="preserve">Раздел </w:t>
      </w:r>
      <w:r w:rsidRPr="00077D89">
        <w:rPr>
          <w:sz w:val="28"/>
          <w:szCs w:val="28"/>
          <w:shd w:val="clear" w:color="auto" w:fill="FFFFFF"/>
          <w:lang w:val="en-US"/>
        </w:rPr>
        <w:t>III</w:t>
      </w:r>
      <w:r w:rsidRPr="00077D89">
        <w:rPr>
          <w:sz w:val="28"/>
          <w:szCs w:val="28"/>
          <w:shd w:val="clear" w:color="auto" w:fill="FFFFFF"/>
        </w:rPr>
        <w:t>. Сроки и этапы реализации государственной программы</w:t>
      </w:r>
    </w:p>
    <w:p w:rsidR="00047DEA" w:rsidRDefault="00EE046B" w:rsidP="009B1265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EE046B">
        <w:rPr>
          <w:color w:val="000000"/>
        </w:rPr>
        <w:t xml:space="preserve">Срок реализации мероприятий государственной программы: </w:t>
      </w:r>
      <w:r w:rsidRPr="00F22A0B">
        <w:rPr>
          <w:color w:val="000000"/>
        </w:rPr>
        <w:t>2016-20</w:t>
      </w:r>
      <w:r w:rsidR="00F22A0B" w:rsidRPr="00F22A0B">
        <w:rPr>
          <w:color w:val="000000"/>
        </w:rPr>
        <w:t>18</w:t>
      </w:r>
      <w:r w:rsidRPr="00F22A0B">
        <w:rPr>
          <w:color w:val="000000"/>
        </w:rPr>
        <w:t xml:space="preserve"> годы</w:t>
      </w:r>
      <w:r w:rsidRPr="00EE046B">
        <w:rPr>
          <w:color w:val="000000"/>
        </w:rPr>
        <w:t xml:space="preserve">. </w:t>
      </w:r>
    </w:p>
    <w:p w:rsidR="00047DEA" w:rsidRPr="00047DEA" w:rsidRDefault="00047DEA" w:rsidP="009B1265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>
        <w:rPr>
          <w:color w:val="000000"/>
        </w:rPr>
        <w:t>Подп</w:t>
      </w:r>
      <w:r w:rsidRPr="00047DEA">
        <w:rPr>
          <w:color w:val="000000"/>
        </w:rPr>
        <w:t xml:space="preserve">рограмма «Поддержка и развитие малого </w:t>
      </w:r>
      <w:r>
        <w:rPr>
          <w:color w:val="000000"/>
        </w:rPr>
        <w:t xml:space="preserve">и среднего предпринимательства </w:t>
      </w:r>
      <w:r w:rsidRPr="00047DEA">
        <w:rPr>
          <w:color w:val="000000"/>
        </w:rPr>
        <w:t>в Челябинской области на 2016-2018 годы» реализуется в два этапа.</w:t>
      </w:r>
    </w:p>
    <w:p w:rsidR="00025E89" w:rsidRPr="008635B6" w:rsidRDefault="00025E89" w:rsidP="00025E89">
      <w:pPr>
        <w:pStyle w:val="ConsPlusNormal"/>
        <w:ind w:firstLine="684"/>
        <w:jc w:val="both"/>
      </w:pPr>
      <w:proofErr w:type="gramStart"/>
      <w:r w:rsidRPr="008635B6">
        <w:t>В рамках реализации первого этапа (201</w:t>
      </w:r>
      <w:r>
        <w:t>6</w:t>
      </w:r>
      <w:r w:rsidRPr="008635B6">
        <w:t xml:space="preserve"> год) предусмотрены разработка и апробирование нормативных правовых актов, регламентирующих организацию и проведение областных конкурсов по вопросам предпринимательской деятельности, оказание различных форм поддержки </w:t>
      </w:r>
      <w:r w:rsidRPr="008635B6">
        <w:lastRenderedPageBreak/>
        <w:t>субъектам малого</w:t>
      </w:r>
      <w:r>
        <w:t xml:space="preserve"> и среднего предпринимательства, </w:t>
      </w:r>
      <w:r w:rsidRPr="008635B6">
        <w:t>содействие развитию объектов инфраструктур</w:t>
      </w:r>
      <w:r>
        <w:t>ы поддержки предпринимательства</w:t>
      </w:r>
      <w:r w:rsidRPr="008635B6">
        <w:t>.</w:t>
      </w:r>
      <w:proofErr w:type="gramEnd"/>
    </w:p>
    <w:p w:rsidR="00025E89" w:rsidRPr="008635B6" w:rsidRDefault="00025E89" w:rsidP="00025E89">
      <w:pPr>
        <w:pStyle w:val="ConsPlusNormal"/>
        <w:ind w:firstLine="684"/>
        <w:jc w:val="both"/>
      </w:pPr>
      <w:r w:rsidRPr="008635B6">
        <w:t>Второй этап (201</w:t>
      </w:r>
      <w:r>
        <w:t>7</w:t>
      </w:r>
      <w:r w:rsidRPr="008635B6">
        <w:t>-201</w:t>
      </w:r>
      <w:r>
        <w:t>8</w:t>
      </w:r>
      <w:r w:rsidRPr="008635B6">
        <w:t xml:space="preserve"> годы) предусматривает совершенствование нормативной правовой базы (с учетом потребностей субъектов малого и среднего предпринимательства, выявленных </w:t>
      </w:r>
      <w:r>
        <w:t>при</w:t>
      </w:r>
      <w:r w:rsidRPr="008635B6">
        <w:t xml:space="preserve"> реализации муниципальных программ развития предпринимательства)</w:t>
      </w:r>
      <w:r>
        <w:t>;</w:t>
      </w:r>
      <w:r w:rsidRPr="008635B6">
        <w:t xml:space="preserve"> анализ эффективности реализации мероприятий </w:t>
      </w:r>
      <w:r w:rsidR="006048B0">
        <w:t>под</w:t>
      </w:r>
      <w:r w:rsidRPr="008635B6">
        <w:t>программы.</w:t>
      </w:r>
    </w:p>
    <w:p w:rsidR="00047DEA" w:rsidRPr="009B1265" w:rsidRDefault="00047DEA" w:rsidP="009B1265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9B1265">
        <w:rPr>
          <w:color w:val="000000"/>
        </w:rPr>
        <w:t>Подпрограммы «Развитие промышленности Челябинской области на 2016-2018 годы», «Стимулирование развития экономики Челябинской области на 2016-2018 годы», ведомственная целевая программа «Совершенствование государственного стратегического управления» на 2016-2018 годы реализуются в один этап.</w:t>
      </w:r>
    </w:p>
    <w:p w:rsidR="000903C3" w:rsidRPr="009B1265" w:rsidRDefault="00076037" w:rsidP="009B1265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9B1265">
        <w:rPr>
          <w:color w:val="000000"/>
        </w:rPr>
        <w:t>Достижение целей и решение задач государственной программы в установленные сроки обеспечивается системой программных мероприятий (приложение 1 к государственной программе), в результате реализации которых будут достигнуты индикативные показатели</w:t>
      </w:r>
      <w:r w:rsidR="000F5479" w:rsidRPr="009B1265">
        <w:rPr>
          <w:color w:val="000000"/>
        </w:rPr>
        <w:t xml:space="preserve"> (таблица 2 раздела VII «Ожидаемые результаты реализации государственной программы»).</w:t>
      </w:r>
    </w:p>
    <w:p w:rsidR="002D1F26" w:rsidRDefault="002D1F26" w:rsidP="00A76145">
      <w:pPr>
        <w:pStyle w:val="Style5"/>
        <w:widowControl/>
        <w:spacing w:before="200" w:after="200" w:line="240" w:lineRule="auto"/>
        <w:rPr>
          <w:bCs/>
          <w:color w:val="000000"/>
          <w:sz w:val="28"/>
          <w:szCs w:val="28"/>
          <w:shd w:val="clear" w:color="auto" w:fill="FFFFFF"/>
        </w:rPr>
      </w:pPr>
      <w:r w:rsidRPr="00077D89">
        <w:rPr>
          <w:bCs/>
          <w:color w:val="000000"/>
          <w:sz w:val="28"/>
          <w:szCs w:val="28"/>
          <w:shd w:val="clear" w:color="auto" w:fill="FFFFFF"/>
        </w:rPr>
        <w:t xml:space="preserve">Раздел </w:t>
      </w:r>
      <w:r w:rsidRPr="00077D89">
        <w:rPr>
          <w:bCs/>
          <w:color w:val="000000"/>
          <w:sz w:val="28"/>
          <w:szCs w:val="28"/>
          <w:shd w:val="clear" w:color="auto" w:fill="FFFFFF"/>
          <w:lang w:val="en-US"/>
        </w:rPr>
        <w:t>IV</w:t>
      </w:r>
      <w:r w:rsidRPr="00077D89">
        <w:rPr>
          <w:bCs/>
          <w:color w:val="000000"/>
          <w:sz w:val="28"/>
          <w:szCs w:val="28"/>
          <w:shd w:val="clear" w:color="auto" w:fill="FFFFFF"/>
        </w:rPr>
        <w:t>. Система мероприятий государственной программы</w:t>
      </w:r>
    </w:p>
    <w:p w:rsidR="002D1F26" w:rsidRPr="009B1265" w:rsidRDefault="001E180A" w:rsidP="009B1265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hyperlink r:id="rId12" w:history="1">
        <w:r w:rsidR="00481775" w:rsidRPr="009B1265">
          <w:rPr>
            <w:color w:val="000000"/>
          </w:rPr>
          <w:t>Система</w:t>
        </w:r>
      </w:hyperlink>
      <w:r w:rsidR="00481775" w:rsidRPr="009B1265">
        <w:rPr>
          <w:color w:val="000000"/>
        </w:rPr>
        <w:t xml:space="preserve"> основных мероприятий государственной программы и объемы их финансирования приведены в приложении 1 к государственной программе.</w:t>
      </w:r>
    </w:p>
    <w:p w:rsidR="002D1F26" w:rsidRDefault="002D1F26" w:rsidP="00A76145">
      <w:pPr>
        <w:pStyle w:val="Style5"/>
        <w:widowControl/>
        <w:spacing w:before="200" w:after="200" w:line="240" w:lineRule="auto"/>
        <w:rPr>
          <w:bCs/>
          <w:color w:val="000000"/>
          <w:sz w:val="28"/>
          <w:szCs w:val="28"/>
          <w:shd w:val="clear" w:color="auto" w:fill="FFFFFF"/>
        </w:rPr>
      </w:pPr>
      <w:r w:rsidRPr="00077D89">
        <w:rPr>
          <w:bCs/>
          <w:color w:val="000000"/>
          <w:sz w:val="28"/>
          <w:szCs w:val="28"/>
          <w:shd w:val="clear" w:color="auto" w:fill="FFFFFF"/>
        </w:rPr>
        <w:t xml:space="preserve">Раздел </w:t>
      </w:r>
      <w:r w:rsidRPr="00077D89">
        <w:rPr>
          <w:bCs/>
          <w:color w:val="000000"/>
          <w:sz w:val="28"/>
          <w:szCs w:val="28"/>
          <w:shd w:val="clear" w:color="auto" w:fill="FFFFFF"/>
          <w:lang w:val="en-US"/>
        </w:rPr>
        <w:t>V</w:t>
      </w:r>
      <w:r w:rsidRPr="00077D89">
        <w:rPr>
          <w:bCs/>
          <w:color w:val="000000"/>
          <w:sz w:val="28"/>
          <w:szCs w:val="28"/>
          <w:shd w:val="clear" w:color="auto" w:fill="FFFFFF"/>
        </w:rPr>
        <w:t>. Ресурсное обеспечение государственной программы</w:t>
      </w:r>
    </w:p>
    <w:p w:rsidR="002D1F26" w:rsidRPr="009B1265" w:rsidRDefault="00E0424D" w:rsidP="009B1265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9B1265">
        <w:rPr>
          <w:color w:val="000000"/>
        </w:rPr>
        <w:t>Общий объем ф</w:t>
      </w:r>
      <w:r w:rsidR="009B2C46" w:rsidRPr="009B1265">
        <w:rPr>
          <w:color w:val="000000"/>
        </w:rPr>
        <w:t>инансировани</w:t>
      </w:r>
      <w:r w:rsidRPr="009B1265">
        <w:rPr>
          <w:color w:val="000000"/>
        </w:rPr>
        <w:t>я</w:t>
      </w:r>
      <w:r w:rsidR="009B2C46" w:rsidRPr="009B1265">
        <w:rPr>
          <w:color w:val="000000"/>
        </w:rPr>
        <w:t xml:space="preserve"> государственной программы </w:t>
      </w:r>
      <w:r w:rsidRPr="009B1265">
        <w:rPr>
          <w:color w:val="000000"/>
        </w:rPr>
        <w:t>на весь период реализации составляет</w:t>
      </w:r>
      <w:r w:rsidR="009B2C46" w:rsidRPr="009B1265">
        <w:rPr>
          <w:color w:val="000000"/>
        </w:rPr>
        <w:t xml:space="preserve"> </w:t>
      </w:r>
      <w:r w:rsidR="00DD57BA">
        <w:t>1 4</w:t>
      </w:r>
      <w:r w:rsidR="000418E2">
        <w:t>9</w:t>
      </w:r>
      <w:r w:rsidR="00DD57BA">
        <w:t xml:space="preserve">7 280,5 </w:t>
      </w:r>
      <w:r w:rsidR="00C17077" w:rsidRPr="009B1265">
        <w:rPr>
          <w:color w:val="000000"/>
        </w:rPr>
        <w:t xml:space="preserve"> </w:t>
      </w:r>
      <w:r w:rsidR="009B2C46" w:rsidRPr="009B1265">
        <w:rPr>
          <w:color w:val="000000"/>
        </w:rPr>
        <w:t xml:space="preserve"> тыс. рублей, в том числе</w:t>
      </w:r>
      <w:r w:rsidR="009F0420" w:rsidRPr="009B1265">
        <w:rPr>
          <w:color w:val="000000"/>
        </w:rPr>
        <w:t>:</w:t>
      </w:r>
    </w:p>
    <w:p w:rsidR="00C17077" w:rsidRPr="004D5330" w:rsidRDefault="000418E2" w:rsidP="004D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54</w:t>
      </w:r>
      <w:r w:rsidR="00C17077" w:rsidRPr="004D5330">
        <w:rPr>
          <w:rFonts w:ascii="Times New Roman" w:hAnsi="Times New Roman" w:cs="Times New Roman"/>
          <w:sz w:val="28"/>
          <w:szCs w:val="28"/>
        </w:rPr>
        <w:t>8 246,5 тыс. рублей;</w:t>
      </w:r>
    </w:p>
    <w:p w:rsidR="00C17077" w:rsidRPr="004D5330" w:rsidRDefault="00C17077" w:rsidP="004D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30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DD57BA">
        <w:rPr>
          <w:rFonts w:ascii="Times New Roman" w:hAnsi="Times New Roman" w:cs="Times New Roman"/>
          <w:color w:val="000000"/>
          <w:sz w:val="28"/>
          <w:szCs w:val="28"/>
        </w:rPr>
        <w:t xml:space="preserve">474 517,0 </w:t>
      </w:r>
      <w:r w:rsidRPr="004D533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17077" w:rsidRPr="004D5330" w:rsidRDefault="00C17077" w:rsidP="004D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30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DD57BA">
        <w:rPr>
          <w:rFonts w:ascii="Times New Roman" w:hAnsi="Times New Roman" w:cs="Times New Roman"/>
          <w:color w:val="000000"/>
          <w:sz w:val="28"/>
          <w:szCs w:val="28"/>
        </w:rPr>
        <w:t xml:space="preserve">474 517,0 </w:t>
      </w:r>
      <w:r w:rsidRPr="004D5330">
        <w:rPr>
          <w:rFonts w:ascii="Times New Roman" w:hAnsi="Times New Roman" w:cs="Times New Roman"/>
          <w:sz w:val="28"/>
          <w:szCs w:val="28"/>
        </w:rPr>
        <w:t xml:space="preserve">  тыс. рублей</w:t>
      </w:r>
      <w:r w:rsidR="00A43B96">
        <w:rPr>
          <w:rFonts w:ascii="Times New Roman" w:hAnsi="Times New Roman" w:cs="Times New Roman"/>
          <w:sz w:val="28"/>
          <w:szCs w:val="28"/>
        </w:rPr>
        <w:t>.</w:t>
      </w:r>
    </w:p>
    <w:p w:rsidR="00E0424D" w:rsidRPr="00E30839" w:rsidRDefault="00E0424D" w:rsidP="00E30839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E30839">
        <w:rPr>
          <w:color w:val="000000"/>
        </w:rPr>
        <w:t>Источником финансирования мероприятий государственной программы являются средства областного и федерального бюджетов</w:t>
      </w:r>
      <w:r w:rsidR="00E83B4D" w:rsidRPr="00E30839">
        <w:rPr>
          <w:color w:val="000000"/>
        </w:rPr>
        <w:t>, в том числе:</w:t>
      </w:r>
    </w:p>
    <w:p w:rsidR="00E0424D" w:rsidRDefault="00E83B4D" w:rsidP="00E0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424D">
        <w:rPr>
          <w:rFonts w:ascii="Times New Roman" w:hAnsi="Times New Roman" w:cs="Times New Roman"/>
          <w:sz w:val="28"/>
          <w:szCs w:val="28"/>
        </w:rPr>
        <w:t>редства областного бюджета:</w:t>
      </w:r>
    </w:p>
    <w:p w:rsidR="003E5A8E" w:rsidRPr="004D5330" w:rsidRDefault="000418E2" w:rsidP="004D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2016 году – 40</w:t>
      </w:r>
      <w:r w:rsidR="003E5A8E" w:rsidRPr="004D5330">
        <w:rPr>
          <w:rFonts w:ascii="Times New Roman" w:hAnsi="Times New Roman" w:cs="Times New Roman"/>
          <w:sz w:val="28"/>
          <w:szCs w:val="28"/>
        </w:rPr>
        <w:t>7 046,5 тыс. рублей;</w:t>
      </w:r>
    </w:p>
    <w:p w:rsidR="003E5A8E" w:rsidRPr="004D5330" w:rsidRDefault="003E5A8E" w:rsidP="004D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30">
        <w:rPr>
          <w:rFonts w:ascii="Times New Roman" w:hAnsi="Times New Roman" w:cs="Times New Roman"/>
          <w:sz w:val="28"/>
          <w:szCs w:val="28"/>
        </w:rPr>
        <w:t xml:space="preserve">в 2017 году – </w:t>
      </w:r>
      <w:r w:rsidR="00DD57BA" w:rsidRPr="00DD57BA">
        <w:rPr>
          <w:rFonts w:ascii="Times New Roman" w:hAnsi="Times New Roman" w:cs="Times New Roman"/>
          <w:sz w:val="28"/>
          <w:szCs w:val="28"/>
        </w:rPr>
        <w:t>333 317,0</w:t>
      </w:r>
      <w:r w:rsidR="00DD57BA">
        <w:rPr>
          <w:sz w:val="28"/>
          <w:szCs w:val="28"/>
        </w:rPr>
        <w:t xml:space="preserve">  </w:t>
      </w:r>
      <w:r w:rsidRPr="004D5330">
        <w:rPr>
          <w:rFonts w:ascii="Times New Roman" w:hAnsi="Times New Roman" w:cs="Times New Roman"/>
          <w:sz w:val="28"/>
          <w:szCs w:val="28"/>
        </w:rPr>
        <w:t>тыс. рублей;</w:t>
      </w:r>
    </w:p>
    <w:p w:rsidR="003E5A8E" w:rsidRPr="004D5330" w:rsidRDefault="003E5A8E" w:rsidP="004D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5330">
        <w:rPr>
          <w:rFonts w:ascii="Times New Roman" w:hAnsi="Times New Roman" w:cs="Times New Roman"/>
          <w:sz w:val="28"/>
          <w:szCs w:val="28"/>
        </w:rPr>
        <w:t xml:space="preserve">в 2018 году – </w:t>
      </w:r>
      <w:r w:rsidR="00DD57BA" w:rsidRPr="00DD57BA">
        <w:rPr>
          <w:rFonts w:ascii="Times New Roman" w:hAnsi="Times New Roman" w:cs="Times New Roman"/>
          <w:sz w:val="28"/>
          <w:szCs w:val="28"/>
        </w:rPr>
        <w:t>333 317,0</w:t>
      </w:r>
      <w:r w:rsidR="00DD57BA">
        <w:rPr>
          <w:sz w:val="28"/>
          <w:szCs w:val="28"/>
        </w:rPr>
        <w:t xml:space="preserve">  </w:t>
      </w:r>
      <w:r w:rsidRPr="004D5330">
        <w:rPr>
          <w:rFonts w:ascii="Times New Roman" w:hAnsi="Times New Roman" w:cs="Times New Roman"/>
          <w:sz w:val="28"/>
          <w:szCs w:val="28"/>
        </w:rPr>
        <w:t>тыс. рублей,</w:t>
      </w:r>
    </w:p>
    <w:p w:rsidR="00E0424D" w:rsidRDefault="00E83B4D" w:rsidP="00E0424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0424D">
        <w:rPr>
          <w:rFonts w:ascii="Times New Roman" w:hAnsi="Times New Roman" w:cs="Times New Roman"/>
          <w:sz w:val="28"/>
          <w:szCs w:val="28"/>
        </w:rPr>
        <w:t>редства федерального бюджета:</w:t>
      </w:r>
    </w:p>
    <w:p w:rsidR="00C17077" w:rsidRDefault="00E0424D" w:rsidP="004D5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2016 году </w:t>
      </w:r>
      <w:r w:rsidR="004D533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57BA">
        <w:rPr>
          <w:rFonts w:ascii="Times New Roman" w:hAnsi="Times New Roman" w:cs="Times New Roman"/>
          <w:sz w:val="28"/>
          <w:szCs w:val="28"/>
        </w:rPr>
        <w:t>141 200,0 тыс. рублей;</w:t>
      </w:r>
    </w:p>
    <w:p w:rsidR="00DD57BA" w:rsidRDefault="00DD57BA" w:rsidP="00DD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– 141 200,0 тыс. рублей;</w:t>
      </w:r>
    </w:p>
    <w:p w:rsidR="00DD57BA" w:rsidRPr="00DD57BA" w:rsidRDefault="00DD57BA" w:rsidP="00DD57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– 141 200,0 тыс. рублей.</w:t>
      </w:r>
    </w:p>
    <w:p w:rsidR="006C7323" w:rsidRPr="00E30839" w:rsidRDefault="006C7323" w:rsidP="00E30839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E30839">
        <w:rPr>
          <w:color w:val="000000"/>
        </w:rPr>
        <w:t xml:space="preserve">Средства федерального бюджета планируется привлечь в рамках соглашений между Министерством экономического развития Российской Федерации и Правительством Челябинской области о предоставлении субсидий из федерального бюджета бюджету Челябинской области на государственную </w:t>
      </w:r>
      <w:r w:rsidRPr="00E30839">
        <w:rPr>
          <w:color w:val="000000"/>
        </w:rPr>
        <w:lastRenderedPageBreak/>
        <w:t>поддержку малого и среднего предпринимательства, включая крес</w:t>
      </w:r>
      <w:r w:rsidR="007C26D2" w:rsidRPr="00E30839">
        <w:rPr>
          <w:color w:val="000000"/>
        </w:rPr>
        <w:t xml:space="preserve">тьянские (фермерские) хозяйства, планируемых </w:t>
      </w:r>
      <w:r w:rsidRPr="00E30839">
        <w:rPr>
          <w:color w:val="000000"/>
        </w:rPr>
        <w:t>к заключению в 2016-2018 годах</w:t>
      </w:r>
      <w:r w:rsidR="007C26D2" w:rsidRPr="00E30839">
        <w:rPr>
          <w:color w:val="000000"/>
        </w:rPr>
        <w:t>.</w:t>
      </w:r>
      <w:r w:rsidRPr="00E30839">
        <w:rPr>
          <w:color w:val="000000"/>
        </w:rPr>
        <w:t xml:space="preserve"> </w:t>
      </w:r>
    </w:p>
    <w:p w:rsidR="008E4E06" w:rsidRPr="00E30839" w:rsidRDefault="00E83B4D" w:rsidP="00E30839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E30839">
        <w:rPr>
          <w:color w:val="000000"/>
        </w:rPr>
        <w:t>Объемы финансирования государственной программы в разрезе подпрограмм представлены в таблице 1.</w:t>
      </w:r>
    </w:p>
    <w:p w:rsidR="00E83B4D" w:rsidRDefault="00E83B4D" w:rsidP="00E83B4D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2469"/>
        <w:gridCol w:w="1926"/>
        <w:gridCol w:w="1176"/>
        <w:gridCol w:w="1176"/>
        <w:gridCol w:w="1176"/>
        <w:gridCol w:w="1176"/>
      </w:tblGrid>
      <w:tr w:rsidR="009E06EC" w:rsidRPr="00F036D3" w:rsidTr="008B25B6">
        <w:tc>
          <w:tcPr>
            <w:tcW w:w="540" w:type="dxa"/>
            <w:vMerge w:val="restart"/>
          </w:tcPr>
          <w:p w:rsidR="009E06EC" w:rsidRPr="00F036D3" w:rsidRDefault="009E06EC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29" w:type="dxa"/>
            <w:vMerge w:val="restart"/>
          </w:tcPr>
          <w:p w:rsidR="009E06EC" w:rsidRPr="00F036D3" w:rsidRDefault="009E06EC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926" w:type="dxa"/>
            <w:vMerge w:val="restart"/>
          </w:tcPr>
          <w:p w:rsidR="009E06EC" w:rsidRPr="00F036D3" w:rsidRDefault="009E06EC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168" w:type="dxa"/>
            <w:gridSpan w:val="3"/>
          </w:tcPr>
          <w:p w:rsidR="009E06EC" w:rsidRPr="003F7B8D" w:rsidRDefault="009E06EC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C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  <w:r w:rsidRPr="006458CC">
              <w:rPr>
                <w:rFonts w:ascii="Times New Roman" w:hAnsi="Times New Roman" w:cs="Times New Roman"/>
                <w:sz w:val="24"/>
                <w:szCs w:val="24"/>
              </w:rPr>
              <w:br/>
              <w:t>тыс. рублей</w:t>
            </w:r>
          </w:p>
        </w:tc>
        <w:tc>
          <w:tcPr>
            <w:tcW w:w="1176" w:type="dxa"/>
            <w:vMerge w:val="restart"/>
          </w:tcPr>
          <w:p w:rsidR="009E06EC" w:rsidRPr="00F036D3" w:rsidRDefault="009E06EC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E06EC" w:rsidRPr="00F036D3" w:rsidTr="008B25B6">
        <w:tc>
          <w:tcPr>
            <w:tcW w:w="540" w:type="dxa"/>
            <w:vMerge/>
          </w:tcPr>
          <w:p w:rsidR="009E06EC" w:rsidRDefault="009E06EC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9E06EC" w:rsidRDefault="009E06EC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9E06EC" w:rsidRDefault="009E06EC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9E06EC" w:rsidRPr="00F036D3" w:rsidRDefault="009E06EC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056" w:type="dxa"/>
          </w:tcPr>
          <w:p w:rsidR="009E06EC" w:rsidRPr="00F036D3" w:rsidRDefault="009E06EC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056" w:type="dxa"/>
          </w:tcPr>
          <w:p w:rsidR="009E06EC" w:rsidRPr="003F7B8D" w:rsidRDefault="009E06EC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8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6" w:type="dxa"/>
            <w:vMerge/>
          </w:tcPr>
          <w:p w:rsidR="009E06EC" w:rsidRDefault="009E06EC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5B6" w:rsidRPr="00F036D3" w:rsidTr="008B25B6">
        <w:tc>
          <w:tcPr>
            <w:tcW w:w="540" w:type="dxa"/>
          </w:tcPr>
          <w:p w:rsidR="008B25B6" w:rsidRPr="008B05BA" w:rsidRDefault="008B25B6" w:rsidP="00D37F48">
            <w:pPr>
              <w:pStyle w:val="a4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8B25B6" w:rsidRDefault="008B25B6" w:rsidP="007C6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F7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7B8D">
              <w:rPr>
                <w:rFonts w:ascii="Times New Roman" w:hAnsi="Times New Roman" w:cs="Times New Roman"/>
                <w:sz w:val="24"/>
                <w:szCs w:val="24"/>
              </w:rPr>
              <w:t>оддержка и развитие малого и среднего предпринимательства в Челябинской области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7B8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7B8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926" w:type="dxa"/>
          </w:tcPr>
          <w:p w:rsidR="008B25B6" w:rsidRDefault="008B25B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8B25B6" w:rsidRDefault="008B25B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6" w:rsidRDefault="008B25B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6" w:type="dxa"/>
          </w:tcPr>
          <w:p w:rsidR="008B25B6" w:rsidRPr="008B25B6" w:rsidRDefault="008B25B6" w:rsidP="008A165D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6" w:rsidRPr="008B25B6" w:rsidRDefault="008B25B6" w:rsidP="008A165D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48 475,2</w:t>
            </w:r>
          </w:p>
          <w:p w:rsidR="008B25B6" w:rsidRPr="008B25B6" w:rsidRDefault="008B25B6" w:rsidP="008A165D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BA" w:rsidRDefault="00474BBA" w:rsidP="008A165D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6" w:rsidRPr="008B25B6" w:rsidRDefault="008B25B6" w:rsidP="008A165D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141 200,</w:t>
            </w:r>
            <w:r w:rsidRPr="008B2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8B25B6" w:rsidRPr="008B25B6" w:rsidRDefault="008B25B6" w:rsidP="005B4349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6" w:rsidRPr="008B25B6" w:rsidRDefault="005B4349" w:rsidP="005B4349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49">
              <w:rPr>
                <w:rFonts w:ascii="Times New Roman" w:hAnsi="Times New Roman" w:cs="Times New Roman"/>
                <w:sz w:val="24"/>
                <w:szCs w:val="24"/>
              </w:rPr>
              <w:t xml:space="preserve">46 127,80 </w:t>
            </w:r>
          </w:p>
          <w:p w:rsidR="00474BBA" w:rsidRDefault="00474BBA" w:rsidP="005B4349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49" w:rsidRDefault="005B4349" w:rsidP="005B4349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6" w:rsidRPr="008B25B6" w:rsidRDefault="005B4349" w:rsidP="005B4349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141 200,</w:t>
            </w:r>
            <w:r w:rsidRPr="008B2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8B25B6" w:rsidRPr="008B25B6" w:rsidRDefault="008B25B6" w:rsidP="005B4349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6" w:rsidRPr="008B25B6" w:rsidRDefault="005B4349" w:rsidP="005B4349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49">
              <w:rPr>
                <w:rFonts w:ascii="Times New Roman" w:hAnsi="Times New Roman" w:cs="Times New Roman"/>
                <w:sz w:val="24"/>
                <w:szCs w:val="24"/>
              </w:rPr>
              <w:t xml:space="preserve">46 127,80 </w:t>
            </w:r>
          </w:p>
          <w:p w:rsidR="00474BBA" w:rsidRDefault="00474BBA" w:rsidP="005B4349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4349" w:rsidRDefault="005B4349" w:rsidP="005B4349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6" w:rsidRPr="008B25B6" w:rsidRDefault="005B4349" w:rsidP="005B4349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141 200,</w:t>
            </w:r>
            <w:r w:rsidRPr="008B2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8B25B6" w:rsidRPr="008B25B6" w:rsidRDefault="008B25B6" w:rsidP="008A165D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6" w:rsidRPr="008B25B6" w:rsidRDefault="005B4349" w:rsidP="008A165D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140 730,8</w:t>
            </w:r>
          </w:p>
          <w:p w:rsidR="008B25B6" w:rsidRPr="008B25B6" w:rsidRDefault="008B25B6" w:rsidP="008A165D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BBA" w:rsidRDefault="00474BBA" w:rsidP="008A165D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6" w:rsidRPr="008B25B6" w:rsidRDefault="005B4349" w:rsidP="008A165D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423 600,0</w:t>
            </w:r>
          </w:p>
        </w:tc>
      </w:tr>
      <w:tr w:rsidR="008B25B6" w:rsidRPr="00F036D3" w:rsidTr="008B25B6">
        <w:tc>
          <w:tcPr>
            <w:tcW w:w="540" w:type="dxa"/>
          </w:tcPr>
          <w:p w:rsidR="008B25B6" w:rsidRPr="008B05BA" w:rsidRDefault="008B25B6" w:rsidP="00D37F48">
            <w:pPr>
              <w:pStyle w:val="a4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8B25B6" w:rsidRDefault="008B25B6" w:rsidP="007C6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2E82">
              <w:rPr>
                <w:rFonts w:ascii="Times New Roman" w:hAnsi="Times New Roman" w:cs="Times New Roman"/>
                <w:sz w:val="24"/>
                <w:szCs w:val="24"/>
              </w:rPr>
              <w:t>«Развитие промышленности Челябинской области на 2016-2018 годы»</w:t>
            </w:r>
          </w:p>
        </w:tc>
        <w:tc>
          <w:tcPr>
            <w:tcW w:w="1926" w:type="dxa"/>
          </w:tcPr>
          <w:p w:rsidR="008B25B6" w:rsidRDefault="008B25B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8B25B6" w:rsidRDefault="008B25B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B25B6" w:rsidRDefault="008B25B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65" w:rsidRDefault="00801665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202 200,0</w:t>
            </w:r>
          </w:p>
        </w:tc>
        <w:tc>
          <w:tcPr>
            <w:tcW w:w="1056" w:type="dxa"/>
          </w:tcPr>
          <w:p w:rsidR="008B25B6" w:rsidRDefault="008B25B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65" w:rsidRDefault="00801665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202 200,0</w:t>
            </w:r>
          </w:p>
        </w:tc>
        <w:tc>
          <w:tcPr>
            <w:tcW w:w="1056" w:type="dxa"/>
          </w:tcPr>
          <w:p w:rsidR="008B25B6" w:rsidRDefault="008B25B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65" w:rsidRDefault="00801665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202 200,0</w:t>
            </w:r>
          </w:p>
        </w:tc>
        <w:tc>
          <w:tcPr>
            <w:tcW w:w="1176" w:type="dxa"/>
          </w:tcPr>
          <w:p w:rsidR="008B25B6" w:rsidRDefault="008B25B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1665" w:rsidRDefault="00801665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606 600,0</w:t>
            </w:r>
          </w:p>
        </w:tc>
      </w:tr>
      <w:tr w:rsidR="008B25B6" w:rsidRPr="00F036D3" w:rsidTr="008B25B6">
        <w:tc>
          <w:tcPr>
            <w:tcW w:w="540" w:type="dxa"/>
          </w:tcPr>
          <w:p w:rsidR="008B25B6" w:rsidRPr="008B05BA" w:rsidRDefault="008B25B6" w:rsidP="00D37F48">
            <w:pPr>
              <w:pStyle w:val="a4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8B25B6" w:rsidRPr="00B049FD" w:rsidRDefault="008B25B6" w:rsidP="007C6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Подпрограмма «Стимулирование развития экономики Челябинской области на 2016-2018 годы»</w:t>
            </w:r>
          </w:p>
        </w:tc>
        <w:tc>
          <w:tcPr>
            <w:tcW w:w="1926" w:type="dxa"/>
          </w:tcPr>
          <w:p w:rsidR="008B25B6" w:rsidRPr="00B049FD" w:rsidRDefault="008B25B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8B25B6" w:rsidRPr="00B049FD" w:rsidRDefault="008B25B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B25B6" w:rsidRPr="00B049FD" w:rsidRDefault="008B25B6" w:rsidP="001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6" w:rsidRPr="00B049FD" w:rsidRDefault="000418E2" w:rsidP="001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25B6" w:rsidRPr="00B049FD">
              <w:rPr>
                <w:rFonts w:ascii="Times New Roman" w:hAnsi="Times New Roman" w:cs="Times New Roman"/>
                <w:sz w:val="24"/>
                <w:szCs w:val="24"/>
              </w:rPr>
              <w:t>9 157,6</w:t>
            </w:r>
          </w:p>
        </w:tc>
        <w:tc>
          <w:tcPr>
            <w:tcW w:w="1056" w:type="dxa"/>
          </w:tcPr>
          <w:p w:rsidR="008B25B6" w:rsidRPr="00B049FD" w:rsidRDefault="008B25B6" w:rsidP="001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6" w:rsidRPr="00B049FD" w:rsidRDefault="008B25B6" w:rsidP="001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9 157,6</w:t>
            </w:r>
          </w:p>
        </w:tc>
        <w:tc>
          <w:tcPr>
            <w:tcW w:w="1056" w:type="dxa"/>
          </w:tcPr>
          <w:p w:rsidR="008B25B6" w:rsidRPr="00B049FD" w:rsidRDefault="008B25B6" w:rsidP="001350F9">
            <w:pPr>
              <w:tabs>
                <w:tab w:val="center" w:pos="3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6" w:rsidRPr="00B049FD" w:rsidRDefault="008B25B6" w:rsidP="001350F9">
            <w:pPr>
              <w:tabs>
                <w:tab w:val="center" w:pos="3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ab/>
              <w:t>9 157,6</w:t>
            </w:r>
          </w:p>
        </w:tc>
        <w:tc>
          <w:tcPr>
            <w:tcW w:w="1176" w:type="dxa"/>
          </w:tcPr>
          <w:p w:rsidR="008B25B6" w:rsidRPr="00B049FD" w:rsidRDefault="008B25B6" w:rsidP="001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6" w:rsidRPr="00B049FD" w:rsidRDefault="000418E2" w:rsidP="001350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25B6" w:rsidRPr="00B049FD">
              <w:rPr>
                <w:rFonts w:ascii="Times New Roman" w:hAnsi="Times New Roman" w:cs="Times New Roman"/>
                <w:sz w:val="24"/>
                <w:szCs w:val="24"/>
              </w:rPr>
              <w:t>7 472,8</w:t>
            </w:r>
          </w:p>
        </w:tc>
      </w:tr>
      <w:tr w:rsidR="008B25B6" w:rsidRPr="00F036D3" w:rsidTr="008B25B6">
        <w:tc>
          <w:tcPr>
            <w:tcW w:w="540" w:type="dxa"/>
          </w:tcPr>
          <w:p w:rsidR="008B25B6" w:rsidRPr="008B05BA" w:rsidRDefault="008B25B6" w:rsidP="00D37F48">
            <w:pPr>
              <w:pStyle w:val="a4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8B25B6" w:rsidRPr="00B049FD" w:rsidRDefault="008B25B6" w:rsidP="007C68A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</w:t>
            </w:r>
            <w:r w:rsidRPr="00B04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государственного стратегического управления» на 2016-2018 годы</w:t>
            </w:r>
          </w:p>
        </w:tc>
        <w:tc>
          <w:tcPr>
            <w:tcW w:w="1926" w:type="dxa"/>
          </w:tcPr>
          <w:p w:rsidR="008B25B6" w:rsidRPr="00B049FD" w:rsidRDefault="008B25B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8B25B6" w:rsidRPr="00B049FD" w:rsidRDefault="008B25B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8B25B6" w:rsidRPr="00B049FD" w:rsidRDefault="008B25B6" w:rsidP="008A16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6" w:rsidRPr="00B049FD" w:rsidRDefault="008B25B6" w:rsidP="008A16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77 213,7</w:t>
            </w:r>
          </w:p>
        </w:tc>
        <w:tc>
          <w:tcPr>
            <w:tcW w:w="1056" w:type="dxa"/>
          </w:tcPr>
          <w:p w:rsidR="008B25B6" w:rsidRPr="00B049FD" w:rsidRDefault="008B25B6" w:rsidP="008A16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6" w:rsidRPr="00B049FD" w:rsidRDefault="008B25B6" w:rsidP="008A16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75 831,6</w:t>
            </w:r>
          </w:p>
        </w:tc>
        <w:tc>
          <w:tcPr>
            <w:tcW w:w="1056" w:type="dxa"/>
          </w:tcPr>
          <w:p w:rsidR="008B25B6" w:rsidRPr="00B049FD" w:rsidRDefault="008B25B6" w:rsidP="008A16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6" w:rsidRPr="00B049FD" w:rsidRDefault="008B25B6" w:rsidP="008A16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75 831,6</w:t>
            </w:r>
          </w:p>
        </w:tc>
        <w:tc>
          <w:tcPr>
            <w:tcW w:w="1176" w:type="dxa"/>
          </w:tcPr>
          <w:p w:rsidR="008B25B6" w:rsidRPr="00B049FD" w:rsidRDefault="008B25B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5B6" w:rsidRPr="00B049FD" w:rsidRDefault="008B25B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228 876,9</w:t>
            </w:r>
          </w:p>
        </w:tc>
      </w:tr>
      <w:tr w:rsidR="008B25B6" w:rsidRPr="00F036D3" w:rsidTr="008B25B6">
        <w:tc>
          <w:tcPr>
            <w:tcW w:w="540" w:type="dxa"/>
          </w:tcPr>
          <w:p w:rsidR="008B25B6" w:rsidRPr="008B05BA" w:rsidRDefault="008B25B6" w:rsidP="00D37F48">
            <w:pPr>
              <w:pStyle w:val="a4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2829" w:type="dxa"/>
          </w:tcPr>
          <w:p w:rsidR="008B25B6" w:rsidRPr="0089311F" w:rsidRDefault="008B25B6" w:rsidP="007C68A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Всего по государственной программе</w:t>
            </w:r>
          </w:p>
        </w:tc>
        <w:tc>
          <w:tcPr>
            <w:tcW w:w="1926" w:type="dxa"/>
          </w:tcPr>
          <w:p w:rsidR="008B25B6" w:rsidRDefault="008B25B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8B25B6" w:rsidRDefault="008B25B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56" w:type="dxa"/>
          </w:tcPr>
          <w:p w:rsidR="008B25B6" w:rsidRDefault="000418E2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55035">
              <w:rPr>
                <w:rFonts w:ascii="Times New Roman" w:hAnsi="Times New Roman" w:cs="Times New Roman"/>
                <w:sz w:val="24"/>
                <w:szCs w:val="24"/>
              </w:rPr>
              <w:t>7 046,5</w:t>
            </w:r>
          </w:p>
          <w:p w:rsidR="00655035" w:rsidRDefault="00655035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035" w:rsidRDefault="00655035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141 200,</w:t>
            </w:r>
            <w:r w:rsidRPr="008B2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8B25B6" w:rsidRDefault="005B4349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333 317,0</w:t>
            </w:r>
          </w:p>
          <w:p w:rsidR="00655035" w:rsidRDefault="00655035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035" w:rsidRDefault="005B4349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141 200,</w:t>
            </w:r>
            <w:r w:rsidRPr="008B2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56" w:type="dxa"/>
          </w:tcPr>
          <w:p w:rsidR="008B25B6" w:rsidRDefault="005B4349" w:rsidP="005B43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333 317,0</w:t>
            </w:r>
          </w:p>
          <w:p w:rsidR="00655035" w:rsidRDefault="00655035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035" w:rsidRDefault="005B4349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141 200,</w:t>
            </w:r>
            <w:r w:rsidRPr="008B2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8B25B6" w:rsidRDefault="005B4349" w:rsidP="005B4349">
            <w:pPr>
              <w:autoSpaceDE w:val="0"/>
              <w:autoSpaceDN w:val="0"/>
              <w:adjustRightInd w:val="0"/>
              <w:ind w:left="-14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</w:t>
            </w:r>
            <w:r w:rsidR="000418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3 680,5</w:t>
            </w:r>
          </w:p>
          <w:p w:rsidR="00165376" w:rsidRDefault="00165376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376" w:rsidRDefault="005B4349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423 600,0</w:t>
            </w:r>
          </w:p>
        </w:tc>
      </w:tr>
    </w:tbl>
    <w:p w:rsidR="002D1F26" w:rsidRDefault="002D1F26" w:rsidP="007C68AE">
      <w:pPr>
        <w:pStyle w:val="Style5"/>
        <w:widowControl/>
        <w:spacing w:before="200" w:after="200" w:line="240" w:lineRule="auto"/>
        <w:rPr>
          <w:rStyle w:val="FontStyle66"/>
          <w:sz w:val="28"/>
          <w:szCs w:val="28"/>
        </w:rPr>
      </w:pPr>
      <w:r w:rsidRPr="00077D89">
        <w:rPr>
          <w:bCs/>
          <w:color w:val="000000"/>
          <w:sz w:val="28"/>
          <w:szCs w:val="28"/>
          <w:shd w:val="clear" w:color="auto" w:fill="FFFFFF"/>
        </w:rPr>
        <w:t xml:space="preserve">Раздел </w:t>
      </w:r>
      <w:r w:rsidRPr="00077D89">
        <w:rPr>
          <w:bCs/>
          <w:color w:val="000000"/>
          <w:sz w:val="28"/>
          <w:szCs w:val="28"/>
          <w:shd w:val="clear" w:color="auto" w:fill="FFFFFF"/>
          <w:lang w:val="en-US"/>
        </w:rPr>
        <w:t>VI</w:t>
      </w:r>
      <w:r w:rsidRPr="00077D89">
        <w:rPr>
          <w:bCs/>
          <w:color w:val="000000"/>
          <w:sz w:val="28"/>
          <w:szCs w:val="28"/>
          <w:shd w:val="clear" w:color="auto" w:fill="FFFFFF"/>
        </w:rPr>
        <w:t xml:space="preserve">.  </w:t>
      </w:r>
      <w:r w:rsidRPr="00077D89">
        <w:rPr>
          <w:rStyle w:val="FontStyle66"/>
          <w:sz w:val="28"/>
          <w:szCs w:val="28"/>
        </w:rPr>
        <w:t>Организация управления и механизм выполнения мероприятий государственной программы</w:t>
      </w:r>
    </w:p>
    <w:p w:rsidR="006D369C" w:rsidRPr="00E30839" w:rsidRDefault="006D369C" w:rsidP="00E30839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E30839">
        <w:rPr>
          <w:color w:val="000000"/>
        </w:rPr>
        <w:t xml:space="preserve">Управление и </w:t>
      </w:r>
      <w:proofErr w:type="gramStart"/>
      <w:r w:rsidRPr="00E30839">
        <w:rPr>
          <w:color w:val="000000"/>
        </w:rPr>
        <w:t>контроль за</w:t>
      </w:r>
      <w:proofErr w:type="gramEnd"/>
      <w:r w:rsidRPr="00E30839">
        <w:rPr>
          <w:color w:val="000000"/>
        </w:rPr>
        <w:t xml:space="preserve"> реализацией государственной программы осуществляются в порядке, устанавливаемом Правительств</w:t>
      </w:r>
      <w:r w:rsidR="00E83B4D" w:rsidRPr="00E30839">
        <w:rPr>
          <w:color w:val="000000"/>
        </w:rPr>
        <w:t>ом</w:t>
      </w:r>
      <w:r w:rsidRPr="00E30839">
        <w:rPr>
          <w:color w:val="000000"/>
        </w:rPr>
        <w:t xml:space="preserve"> Челябинской области.</w:t>
      </w:r>
    </w:p>
    <w:p w:rsidR="00F74121" w:rsidRPr="00E30839" w:rsidRDefault="00F74121" w:rsidP="00E30839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E30839">
        <w:rPr>
          <w:color w:val="000000"/>
        </w:rPr>
        <w:t xml:space="preserve">Текущее управление реализацией государственной программы осуществляется ответственным исполнителем – </w:t>
      </w:r>
      <w:r w:rsidR="006048B0" w:rsidRPr="00E30839">
        <w:rPr>
          <w:color w:val="000000"/>
        </w:rPr>
        <w:t>Минэкономразвития</w:t>
      </w:r>
      <w:r w:rsidRPr="00E30839">
        <w:rPr>
          <w:color w:val="000000"/>
        </w:rPr>
        <w:t xml:space="preserve"> Челябинской области, котор</w:t>
      </w:r>
      <w:r w:rsidR="00E83B4D" w:rsidRPr="00E30839">
        <w:rPr>
          <w:color w:val="000000"/>
        </w:rPr>
        <w:t>ое</w:t>
      </w:r>
      <w:r w:rsidRPr="00E30839">
        <w:rPr>
          <w:color w:val="000000"/>
        </w:rPr>
        <w:t xml:space="preserve"> выполняет следующие функции:</w:t>
      </w:r>
    </w:p>
    <w:p w:rsidR="006D369C" w:rsidRDefault="00F74121" w:rsidP="006D369C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6D369C">
        <w:t xml:space="preserve">организует реализацию государственной программы и несет ответственность за достижение целевых индикаторов и показателей </w:t>
      </w:r>
      <w:r w:rsidRPr="006D369C">
        <w:lastRenderedPageBreak/>
        <w:t>государственной программы и конечных результатов ее реализации, а также за эффективное использование бюджетных средств;</w:t>
      </w:r>
    </w:p>
    <w:p w:rsidR="006D369C" w:rsidRDefault="006D369C" w:rsidP="006D369C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>запрашивает у соисполнителей государственной программы информацию, необходимую для подготовки годового отчета об исполнении мероприятий государственной программы;</w:t>
      </w:r>
    </w:p>
    <w:p w:rsidR="006D369C" w:rsidRDefault="006D369C" w:rsidP="006D369C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>проводит оценку эффективности мероприятий, осуществляемых соисполнителем;</w:t>
      </w:r>
    </w:p>
    <w:p w:rsidR="006D369C" w:rsidRDefault="00EB5C5D" w:rsidP="006D369C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 xml:space="preserve">в срок до 1 марта года, следующего за </w:t>
      </w:r>
      <w:proofErr w:type="gramStart"/>
      <w:r>
        <w:t>отчетным</w:t>
      </w:r>
      <w:proofErr w:type="gramEnd"/>
      <w:r>
        <w:t xml:space="preserve">, </w:t>
      </w:r>
      <w:r w:rsidR="002E259F">
        <w:t>подготавливает годовой отчет о ходе реализации государственной программы;</w:t>
      </w:r>
    </w:p>
    <w:p w:rsidR="002E259F" w:rsidRPr="005C55F6" w:rsidRDefault="00EB5C5D" w:rsidP="005C55F6">
      <w:pPr>
        <w:pStyle w:val="a4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894135">
        <w:t>ежеква</w:t>
      </w:r>
      <w:r w:rsidR="006048B0">
        <w:t>ртально</w:t>
      </w:r>
      <w:r w:rsidRPr="00894135">
        <w:t xml:space="preserve"> до 16 числа месяца, следующего за отчетным кварталом (за ис</w:t>
      </w:r>
      <w:r>
        <w:t>ключением четвертого квартала)</w:t>
      </w:r>
      <w:r w:rsidR="001E7B40">
        <w:t>,</w:t>
      </w:r>
      <w:r>
        <w:t xml:space="preserve"> </w:t>
      </w:r>
      <w:r w:rsidR="00894135" w:rsidRPr="00894135">
        <w:t>осуществляет мониторинг реализации государственной программы</w:t>
      </w:r>
      <w:r w:rsidR="00EE1AE8">
        <w:t>.</w:t>
      </w:r>
    </w:p>
    <w:p w:rsidR="006D369C" w:rsidRPr="00E30839" w:rsidRDefault="006D369C" w:rsidP="00E30839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proofErr w:type="gramStart"/>
      <w:r w:rsidRPr="00E30839">
        <w:rPr>
          <w:color w:val="000000"/>
        </w:rPr>
        <w:t xml:space="preserve">Реализация государственной программы осуществляется на основе государственных контрактов на закупку товаров, работ, услуг для государственных нужд Челябинской области, </w:t>
      </w:r>
      <w:r w:rsidR="002C730A" w:rsidRPr="00E30839">
        <w:rPr>
          <w:color w:val="000000"/>
        </w:rPr>
        <w:t xml:space="preserve">путем предоставления финансовой поддержки промышленным предприятиям Челябинской области, </w:t>
      </w:r>
      <w:r w:rsidRPr="00E30839">
        <w:rPr>
          <w:color w:val="000000"/>
        </w:rPr>
        <w:t>субсидий местным бюджетам, субъектам малого и среднего предпринимательства, некоммерческим организациям, государственным бюджетным учреждениям Челябинской области на финансовое обеспечение выполнения государственного задания и субсидий на иные цели в соответствии с законодательством Российской Федерации и Челябинской</w:t>
      </w:r>
      <w:proofErr w:type="gramEnd"/>
      <w:r w:rsidRPr="00E30839">
        <w:rPr>
          <w:color w:val="000000"/>
        </w:rPr>
        <w:t xml:space="preserve"> области. </w:t>
      </w:r>
    </w:p>
    <w:p w:rsidR="006D369C" w:rsidRPr="00E30839" w:rsidRDefault="006D369C" w:rsidP="00E30839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E30839">
        <w:rPr>
          <w:color w:val="000000"/>
        </w:rPr>
        <w:t xml:space="preserve">Внесение изменений в государственную программу осуществляется в соответствии с законодательством Российской Федерации и Челябинской области. </w:t>
      </w:r>
    </w:p>
    <w:p w:rsidR="002D1F26" w:rsidRPr="00E30839" w:rsidRDefault="006048B0" w:rsidP="00E30839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6048B0">
        <w:rPr>
          <w:color w:val="000000"/>
        </w:rPr>
        <w:t>Минэкономразвития Челябинской</w:t>
      </w:r>
      <w:r w:rsidRPr="00E30839">
        <w:rPr>
          <w:color w:val="000000"/>
        </w:rPr>
        <w:t xml:space="preserve"> области </w:t>
      </w:r>
      <w:r w:rsidR="006D369C" w:rsidRPr="00E30839">
        <w:rPr>
          <w:color w:val="000000"/>
        </w:rPr>
        <w:t xml:space="preserve">организует размещение на своем официальном сайте в информационно-телекоммуникационной сети Интернет </w:t>
      </w:r>
      <w:r w:rsidR="002E259F" w:rsidRPr="00E30839">
        <w:rPr>
          <w:color w:val="000000"/>
        </w:rPr>
        <w:t xml:space="preserve">текста государственной программы и </w:t>
      </w:r>
      <w:r w:rsidR="006D369C" w:rsidRPr="00E30839">
        <w:rPr>
          <w:color w:val="000000"/>
        </w:rPr>
        <w:t>информации о ходе</w:t>
      </w:r>
      <w:r w:rsidRPr="00E30839">
        <w:rPr>
          <w:color w:val="000000"/>
        </w:rPr>
        <w:t xml:space="preserve"> ее</w:t>
      </w:r>
      <w:r w:rsidR="006D369C" w:rsidRPr="00E30839">
        <w:rPr>
          <w:color w:val="000000"/>
        </w:rPr>
        <w:t xml:space="preserve"> реализации.</w:t>
      </w:r>
    </w:p>
    <w:p w:rsidR="002D1F26" w:rsidRDefault="002D1F26" w:rsidP="001E7B40">
      <w:pPr>
        <w:widowControl w:val="0"/>
        <w:autoSpaceDE w:val="0"/>
        <w:autoSpaceDN w:val="0"/>
        <w:adjustRightInd w:val="0"/>
        <w:spacing w:before="200" w:line="240" w:lineRule="auto"/>
        <w:jc w:val="center"/>
        <w:outlineLvl w:val="1"/>
        <w:rPr>
          <w:rStyle w:val="FontStyle66"/>
          <w:sz w:val="28"/>
          <w:szCs w:val="28"/>
        </w:rPr>
      </w:pPr>
      <w:r w:rsidRPr="00077D89">
        <w:rPr>
          <w:rStyle w:val="FontStyle66"/>
          <w:sz w:val="28"/>
          <w:szCs w:val="28"/>
        </w:rPr>
        <w:t>Раздел V</w:t>
      </w:r>
      <w:r w:rsidRPr="00077D89">
        <w:rPr>
          <w:rStyle w:val="FontStyle66"/>
          <w:sz w:val="28"/>
          <w:szCs w:val="28"/>
          <w:lang w:val="en-US"/>
        </w:rPr>
        <w:t>I</w:t>
      </w:r>
      <w:r w:rsidRPr="00077D89">
        <w:rPr>
          <w:rStyle w:val="FontStyle66"/>
          <w:sz w:val="28"/>
          <w:szCs w:val="28"/>
        </w:rPr>
        <w:t xml:space="preserve">I. Ожидаемые результаты реализации </w:t>
      </w:r>
      <w:r>
        <w:rPr>
          <w:rStyle w:val="FontStyle66"/>
          <w:sz w:val="28"/>
          <w:szCs w:val="28"/>
        </w:rPr>
        <w:t>г</w:t>
      </w:r>
      <w:r w:rsidRPr="00077D89">
        <w:rPr>
          <w:rStyle w:val="FontStyle66"/>
          <w:sz w:val="28"/>
          <w:szCs w:val="28"/>
        </w:rPr>
        <w:t>осударственной программы</w:t>
      </w:r>
    </w:p>
    <w:p w:rsidR="00E76C6F" w:rsidRPr="00E30839" w:rsidRDefault="00F036D3" w:rsidP="00E30839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E30839">
        <w:rPr>
          <w:color w:val="000000"/>
        </w:rPr>
        <w:t>Динамика</w:t>
      </w:r>
      <w:r w:rsidR="006B18A9" w:rsidRPr="00E30839">
        <w:rPr>
          <w:color w:val="000000"/>
        </w:rPr>
        <w:t xml:space="preserve"> </w:t>
      </w:r>
      <w:r w:rsidRPr="00E30839">
        <w:rPr>
          <w:color w:val="000000"/>
        </w:rPr>
        <w:t>индикативных показателей</w:t>
      </w:r>
      <w:r w:rsidR="003643FE" w:rsidRPr="00E30839">
        <w:rPr>
          <w:color w:val="000000"/>
        </w:rPr>
        <w:t xml:space="preserve"> государственной программы (показатели конечного результата) и индикативных показателей подпрограмм (показатели непосредственного эффекта)</w:t>
      </w:r>
      <w:r w:rsidRPr="00E30839">
        <w:rPr>
          <w:color w:val="000000"/>
        </w:rPr>
        <w:t>, которые будут достигнуты в результате реализации мероприятий государственной программы, представлена в таблице</w:t>
      </w:r>
      <w:r w:rsidR="005C207B" w:rsidRPr="00E30839">
        <w:rPr>
          <w:color w:val="000000"/>
        </w:rPr>
        <w:t xml:space="preserve"> </w:t>
      </w:r>
      <w:r w:rsidR="003643FE" w:rsidRPr="00E30839">
        <w:rPr>
          <w:color w:val="000000"/>
        </w:rPr>
        <w:t>2</w:t>
      </w:r>
      <w:r w:rsidRPr="00E30839">
        <w:rPr>
          <w:color w:val="000000"/>
        </w:rPr>
        <w:t>.</w:t>
      </w:r>
    </w:p>
    <w:p w:rsidR="00845A7F" w:rsidRDefault="00845A7F" w:rsidP="00845A7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5A7F">
        <w:rPr>
          <w:rFonts w:ascii="Times New Roman" w:hAnsi="Times New Roman" w:cs="Times New Roman"/>
          <w:sz w:val="28"/>
          <w:szCs w:val="28"/>
        </w:rPr>
        <w:t>Значения показателей могут изменяться в зависимости от доведенных лимитов бюджетных обязательств на реализацию государственной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6D3" w:rsidRDefault="00F036D3" w:rsidP="00F036D3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</w:t>
      </w:r>
      <w:r w:rsidR="005C207B">
        <w:rPr>
          <w:rFonts w:ascii="Times New Roman" w:hAnsi="Times New Roman" w:cs="Times New Roman"/>
          <w:sz w:val="28"/>
          <w:szCs w:val="28"/>
        </w:rPr>
        <w:t xml:space="preserve"> </w:t>
      </w:r>
      <w:r w:rsidR="003643FE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41"/>
        <w:gridCol w:w="2880"/>
        <w:gridCol w:w="1586"/>
        <w:gridCol w:w="911"/>
        <w:gridCol w:w="1083"/>
        <w:gridCol w:w="886"/>
        <w:gridCol w:w="876"/>
        <w:gridCol w:w="876"/>
      </w:tblGrid>
      <w:tr w:rsidR="002E419C" w:rsidRPr="00F036D3" w:rsidTr="001E7B40">
        <w:tc>
          <w:tcPr>
            <w:tcW w:w="541" w:type="dxa"/>
          </w:tcPr>
          <w:p w:rsidR="002E419C" w:rsidRPr="00F036D3" w:rsidRDefault="002E419C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0" w:type="dxa"/>
          </w:tcPr>
          <w:p w:rsidR="002E419C" w:rsidRPr="00F036D3" w:rsidRDefault="002E419C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6" w:type="dxa"/>
          </w:tcPr>
          <w:p w:rsidR="002E419C" w:rsidRPr="00F036D3" w:rsidRDefault="002E419C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911" w:type="dxa"/>
          </w:tcPr>
          <w:p w:rsidR="002E419C" w:rsidRDefault="002E419C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2E419C" w:rsidRPr="00F036D3" w:rsidRDefault="002E419C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1083" w:type="dxa"/>
          </w:tcPr>
          <w:p w:rsidR="002E419C" w:rsidRDefault="002E419C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2E419C" w:rsidRPr="00F036D3" w:rsidRDefault="002E419C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886" w:type="dxa"/>
          </w:tcPr>
          <w:p w:rsidR="002E419C" w:rsidRPr="00F036D3" w:rsidRDefault="002E419C" w:rsidP="001E7B40">
            <w:pPr>
              <w:autoSpaceDE w:val="0"/>
              <w:autoSpaceDN w:val="0"/>
              <w:adjustRightInd w:val="0"/>
              <w:ind w:left="-93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76" w:type="dxa"/>
          </w:tcPr>
          <w:p w:rsidR="002E419C" w:rsidRPr="00F036D3" w:rsidRDefault="002E419C" w:rsidP="001E7B40">
            <w:pPr>
              <w:autoSpaceDE w:val="0"/>
              <w:autoSpaceDN w:val="0"/>
              <w:adjustRightInd w:val="0"/>
              <w:ind w:left="-93" w:right="-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76" w:type="dxa"/>
          </w:tcPr>
          <w:p w:rsidR="002E419C" w:rsidRPr="00AB1C81" w:rsidRDefault="002E419C" w:rsidP="001E7B40">
            <w:pPr>
              <w:autoSpaceDE w:val="0"/>
              <w:autoSpaceDN w:val="0"/>
              <w:adjustRightInd w:val="0"/>
              <w:ind w:left="-93" w:right="-8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E419C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854350" w:rsidRPr="00F036D3" w:rsidTr="001E7B40">
        <w:tc>
          <w:tcPr>
            <w:tcW w:w="9639" w:type="dxa"/>
            <w:gridSpan w:val="8"/>
          </w:tcPr>
          <w:p w:rsidR="00854350" w:rsidRPr="002E419C" w:rsidRDefault="00854350" w:rsidP="00F036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</w:t>
            </w:r>
          </w:p>
        </w:tc>
      </w:tr>
      <w:tr w:rsidR="002E419C" w:rsidRPr="00F036D3" w:rsidTr="001E7B40">
        <w:tc>
          <w:tcPr>
            <w:tcW w:w="541" w:type="dxa"/>
          </w:tcPr>
          <w:p w:rsidR="002E419C" w:rsidRPr="008B05BA" w:rsidRDefault="002E419C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2E419C" w:rsidRDefault="002E419C" w:rsidP="008931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Валовый региональный продукт</w:t>
            </w:r>
          </w:p>
        </w:tc>
        <w:tc>
          <w:tcPr>
            <w:tcW w:w="1586" w:type="dxa"/>
            <w:vAlign w:val="center"/>
          </w:tcPr>
          <w:p w:rsidR="002E419C" w:rsidRDefault="002E419C" w:rsidP="00641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911" w:type="dxa"/>
            <w:vAlign w:val="center"/>
          </w:tcPr>
          <w:p w:rsidR="002E419C" w:rsidRPr="00636B1C" w:rsidRDefault="00855DA2" w:rsidP="00641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972</w:t>
            </w:r>
            <w:r w:rsidR="002F50DE" w:rsidRPr="00636B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3" w:type="dxa"/>
            <w:vAlign w:val="center"/>
          </w:tcPr>
          <w:p w:rsidR="002E419C" w:rsidRPr="00636B1C" w:rsidRDefault="00855DA2" w:rsidP="002F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2F50DE" w:rsidRPr="00636B1C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886" w:type="dxa"/>
            <w:vAlign w:val="center"/>
          </w:tcPr>
          <w:p w:rsidR="002E419C" w:rsidRPr="00636B1C" w:rsidRDefault="00855DA2" w:rsidP="002F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2F50DE" w:rsidRPr="00636B1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876" w:type="dxa"/>
            <w:vAlign w:val="center"/>
          </w:tcPr>
          <w:p w:rsidR="002E419C" w:rsidRPr="00636B1C" w:rsidRDefault="00855DA2" w:rsidP="002F50D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50DE" w:rsidRPr="00636B1C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76" w:type="dxa"/>
            <w:vAlign w:val="center"/>
          </w:tcPr>
          <w:p w:rsidR="002E419C" w:rsidRPr="00636B1C" w:rsidRDefault="00855DA2" w:rsidP="00641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F50DE" w:rsidRPr="00636B1C">
              <w:rPr>
                <w:rFonts w:ascii="Times New Roman" w:hAnsi="Times New Roman" w:cs="Times New Roman"/>
                <w:sz w:val="24"/>
                <w:szCs w:val="24"/>
              </w:rPr>
              <w:t>097,7</w:t>
            </w:r>
          </w:p>
        </w:tc>
      </w:tr>
      <w:tr w:rsidR="00E56E17" w:rsidRPr="00F036D3" w:rsidTr="001E7B40">
        <w:tc>
          <w:tcPr>
            <w:tcW w:w="541" w:type="dxa"/>
          </w:tcPr>
          <w:p w:rsidR="00E56E17" w:rsidRPr="008B05BA" w:rsidRDefault="00E56E17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56E17" w:rsidRDefault="00E56E17" w:rsidP="00F22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311F">
              <w:rPr>
                <w:rFonts w:ascii="Times New Roman" w:hAnsi="Times New Roman" w:cs="Times New Roman"/>
                <w:sz w:val="24"/>
                <w:szCs w:val="24"/>
              </w:rPr>
              <w:t xml:space="preserve">роизводительность </w:t>
            </w:r>
            <w:r w:rsidRPr="00893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 в «базовых» отраслях</w:t>
            </w:r>
          </w:p>
        </w:tc>
        <w:tc>
          <w:tcPr>
            <w:tcW w:w="1586" w:type="dxa"/>
            <w:vAlign w:val="center"/>
          </w:tcPr>
          <w:p w:rsidR="00E56E17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млн. </w:t>
            </w:r>
            <w:r w:rsidRPr="008931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рублей/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работающего</w:t>
            </w:r>
            <w:proofErr w:type="gramEnd"/>
          </w:p>
        </w:tc>
        <w:tc>
          <w:tcPr>
            <w:tcW w:w="911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083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8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7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7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5,6</w:t>
            </w:r>
          </w:p>
        </w:tc>
      </w:tr>
      <w:tr w:rsidR="00E56E17" w:rsidRPr="00F036D3" w:rsidTr="001E7B40">
        <w:tc>
          <w:tcPr>
            <w:tcW w:w="541" w:type="dxa"/>
          </w:tcPr>
          <w:p w:rsidR="00E56E17" w:rsidRPr="008B05BA" w:rsidRDefault="00E56E17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56E17" w:rsidRDefault="00E56E17" w:rsidP="00F2224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</w:t>
            </w:r>
            <w:r w:rsidRPr="0089311F">
              <w:rPr>
                <w:rFonts w:ascii="Times New Roman" w:hAnsi="Times New Roman" w:cs="Times New Roman"/>
                <w:sz w:val="24"/>
                <w:szCs w:val="24"/>
              </w:rPr>
              <w:t xml:space="preserve"> высокопроизводительных рабочих ме</w:t>
            </w:r>
            <w:proofErr w:type="gramStart"/>
            <w:r w:rsidRPr="0089311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FB1DAE">
              <w:rPr>
                <w:rFonts w:ascii="Times New Roman" w:hAnsi="Times New Roman" w:cs="Times New Roman"/>
                <w:sz w:val="24"/>
                <w:szCs w:val="24"/>
              </w:rPr>
              <w:t xml:space="preserve"> к пр</w:t>
            </w:r>
            <w:proofErr w:type="gramEnd"/>
            <w:r w:rsidR="00FB1DAE">
              <w:rPr>
                <w:rFonts w:ascii="Times New Roman" w:hAnsi="Times New Roman" w:cs="Times New Roman"/>
                <w:sz w:val="24"/>
                <w:szCs w:val="24"/>
              </w:rPr>
              <w:t>едыдущему году</w:t>
            </w:r>
          </w:p>
        </w:tc>
        <w:tc>
          <w:tcPr>
            <w:tcW w:w="1586" w:type="dxa"/>
            <w:vAlign w:val="center"/>
          </w:tcPr>
          <w:p w:rsidR="00E56E17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единиц</w:t>
            </w:r>
          </w:p>
        </w:tc>
        <w:tc>
          <w:tcPr>
            <w:tcW w:w="911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36B1C" w:rsidRPr="00636B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3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636B1C" w:rsidRPr="00636B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6B1C" w:rsidRPr="00636B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36B1C" w:rsidRPr="00636B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36B1C" w:rsidRPr="00636B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56E17" w:rsidRPr="00F036D3" w:rsidTr="001E7B40">
        <w:tc>
          <w:tcPr>
            <w:tcW w:w="541" w:type="dxa"/>
          </w:tcPr>
          <w:p w:rsidR="00E56E17" w:rsidRPr="008B05BA" w:rsidRDefault="00E56E17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56E17" w:rsidRPr="00D22F08" w:rsidRDefault="00E56E17" w:rsidP="00F2224F">
            <w:pPr>
              <w:pStyle w:val="Default"/>
              <w:jc w:val="both"/>
              <w:rPr>
                <w:color w:val="auto"/>
              </w:rPr>
            </w:pPr>
            <w:r w:rsidRPr="00D22F08">
              <w:rPr>
                <w:color w:val="auto"/>
              </w:rPr>
              <w:t>Объем экспорта</w:t>
            </w:r>
          </w:p>
        </w:tc>
        <w:tc>
          <w:tcPr>
            <w:tcW w:w="1586" w:type="dxa"/>
            <w:vAlign w:val="center"/>
          </w:tcPr>
          <w:p w:rsidR="00E56E17" w:rsidRDefault="00714A6F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r w:rsidR="00E56E17" w:rsidRPr="0089311F">
              <w:rPr>
                <w:rFonts w:ascii="Times New Roman" w:hAnsi="Times New Roman" w:cs="Times New Roman"/>
                <w:sz w:val="24"/>
                <w:szCs w:val="24"/>
              </w:rPr>
              <w:t>. долл.</w:t>
            </w:r>
          </w:p>
        </w:tc>
        <w:tc>
          <w:tcPr>
            <w:tcW w:w="911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4162,1</w:t>
            </w:r>
          </w:p>
        </w:tc>
        <w:tc>
          <w:tcPr>
            <w:tcW w:w="1083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1731B" w:rsidRPr="00636B1C">
              <w:rPr>
                <w:rFonts w:ascii="Times New Roman" w:hAnsi="Times New Roman" w:cs="Times New Roman"/>
                <w:sz w:val="24"/>
                <w:szCs w:val="24"/>
              </w:rPr>
              <w:t>475,4</w:t>
            </w:r>
          </w:p>
        </w:tc>
        <w:tc>
          <w:tcPr>
            <w:tcW w:w="886" w:type="dxa"/>
            <w:vAlign w:val="center"/>
          </w:tcPr>
          <w:p w:rsidR="00E56E17" w:rsidRPr="00636B1C" w:rsidRDefault="0091731B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3729,1</w:t>
            </w:r>
          </w:p>
        </w:tc>
        <w:tc>
          <w:tcPr>
            <w:tcW w:w="876" w:type="dxa"/>
            <w:vAlign w:val="center"/>
          </w:tcPr>
          <w:p w:rsidR="00E56E17" w:rsidRPr="00636B1C" w:rsidRDefault="0091731B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3818,6</w:t>
            </w:r>
          </w:p>
        </w:tc>
        <w:tc>
          <w:tcPr>
            <w:tcW w:w="876" w:type="dxa"/>
            <w:vAlign w:val="center"/>
          </w:tcPr>
          <w:p w:rsidR="00E56E17" w:rsidRPr="00636B1C" w:rsidRDefault="0091731B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3914,1</w:t>
            </w:r>
          </w:p>
        </w:tc>
      </w:tr>
      <w:tr w:rsidR="00E56E17" w:rsidRPr="00F036D3" w:rsidTr="001E7B40">
        <w:tc>
          <w:tcPr>
            <w:tcW w:w="541" w:type="dxa"/>
          </w:tcPr>
          <w:p w:rsidR="00E56E17" w:rsidRPr="008B05BA" w:rsidRDefault="00E56E17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56E17" w:rsidRPr="0089311F" w:rsidRDefault="00E56E17" w:rsidP="00F2224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89311F">
              <w:rPr>
                <w:color w:val="auto"/>
              </w:rPr>
              <w:t xml:space="preserve">ывоз продукции в прочие </w:t>
            </w:r>
            <w:r>
              <w:rPr>
                <w:color w:val="auto"/>
              </w:rPr>
              <w:t>субъекты</w:t>
            </w:r>
            <w:r w:rsidRPr="0089311F">
              <w:rPr>
                <w:color w:val="auto"/>
              </w:rPr>
              <w:t xml:space="preserve"> Российской Федерации</w:t>
            </w:r>
          </w:p>
        </w:tc>
        <w:tc>
          <w:tcPr>
            <w:tcW w:w="1586" w:type="dxa"/>
            <w:vAlign w:val="center"/>
          </w:tcPr>
          <w:p w:rsidR="00E56E17" w:rsidRPr="0089311F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911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  <w:r w:rsidR="00636B1C" w:rsidRPr="00636B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83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  <w:r w:rsidR="00636B1C" w:rsidRPr="00636B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8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  <w:r w:rsidR="00636B1C" w:rsidRPr="00636B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  <w:r w:rsidR="00636B1C" w:rsidRPr="00636B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7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  <w:r w:rsidR="00636B1C" w:rsidRPr="00636B1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E56E17" w:rsidRPr="00F036D3" w:rsidTr="001E7B40">
        <w:tc>
          <w:tcPr>
            <w:tcW w:w="541" w:type="dxa"/>
          </w:tcPr>
          <w:p w:rsidR="00E56E17" w:rsidRPr="008B05BA" w:rsidRDefault="00E56E17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56E17" w:rsidRPr="00385F1A" w:rsidRDefault="00E56E17" w:rsidP="00F2224F">
            <w:pPr>
              <w:pStyle w:val="Default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О</w:t>
            </w:r>
            <w:r w:rsidRPr="0089311F">
              <w:rPr>
                <w:color w:val="auto"/>
              </w:rPr>
              <w:t>бъем инвестиций в основной капитал</w:t>
            </w:r>
          </w:p>
        </w:tc>
        <w:tc>
          <w:tcPr>
            <w:tcW w:w="1586" w:type="dxa"/>
            <w:vAlign w:val="center"/>
          </w:tcPr>
          <w:p w:rsidR="00E56E17" w:rsidRPr="0089311F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sz w:val="24"/>
                <w:szCs w:val="24"/>
              </w:rPr>
              <w:t>млрд. рублей</w:t>
            </w:r>
          </w:p>
        </w:tc>
        <w:tc>
          <w:tcPr>
            <w:tcW w:w="911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229,1</w:t>
            </w:r>
          </w:p>
        </w:tc>
        <w:tc>
          <w:tcPr>
            <w:tcW w:w="1083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214,5</w:t>
            </w:r>
          </w:p>
        </w:tc>
        <w:tc>
          <w:tcPr>
            <w:tcW w:w="88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221,0</w:t>
            </w:r>
          </w:p>
        </w:tc>
        <w:tc>
          <w:tcPr>
            <w:tcW w:w="87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235,3</w:t>
            </w:r>
          </w:p>
        </w:tc>
        <w:tc>
          <w:tcPr>
            <w:tcW w:w="87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252,4</w:t>
            </w:r>
          </w:p>
        </w:tc>
      </w:tr>
      <w:tr w:rsidR="00E56E17" w:rsidRPr="00F036D3" w:rsidTr="001E7B40">
        <w:tc>
          <w:tcPr>
            <w:tcW w:w="541" w:type="dxa"/>
          </w:tcPr>
          <w:p w:rsidR="00E56E17" w:rsidRPr="008B05BA" w:rsidRDefault="00E56E17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56E17" w:rsidRPr="0093745A" w:rsidRDefault="00E56E17" w:rsidP="00E56E1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Объем п</w:t>
            </w:r>
            <w:r w:rsidRPr="0093745A">
              <w:rPr>
                <w:color w:val="auto"/>
              </w:rPr>
              <w:t>рямы</w:t>
            </w:r>
            <w:r>
              <w:rPr>
                <w:color w:val="auto"/>
              </w:rPr>
              <w:t>х</w:t>
            </w:r>
            <w:r w:rsidRPr="0093745A">
              <w:rPr>
                <w:color w:val="auto"/>
              </w:rPr>
              <w:t xml:space="preserve"> иностранны</w:t>
            </w:r>
            <w:r>
              <w:rPr>
                <w:color w:val="auto"/>
              </w:rPr>
              <w:t>х</w:t>
            </w:r>
            <w:r w:rsidRPr="0093745A">
              <w:rPr>
                <w:color w:val="auto"/>
              </w:rPr>
              <w:t xml:space="preserve"> инвестици</w:t>
            </w:r>
            <w:r>
              <w:rPr>
                <w:color w:val="auto"/>
              </w:rPr>
              <w:t>й</w:t>
            </w:r>
          </w:p>
        </w:tc>
        <w:tc>
          <w:tcPr>
            <w:tcW w:w="1586" w:type="dxa"/>
            <w:vAlign w:val="center"/>
          </w:tcPr>
          <w:p w:rsidR="00E56E17" w:rsidRPr="002C6F8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млрд. долл.</w:t>
            </w:r>
          </w:p>
        </w:tc>
        <w:tc>
          <w:tcPr>
            <w:tcW w:w="911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1083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1,23</w:t>
            </w:r>
          </w:p>
        </w:tc>
        <w:tc>
          <w:tcPr>
            <w:tcW w:w="88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87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87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E56E17" w:rsidRPr="00F036D3" w:rsidTr="001E7B40">
        <w:tc>
          <w:tcPr>
            <w:tcW w:w="541" w:type="dxa"/>
          </w:tcPr>
          <w:p w:rsidR="00E56E17" w:rsidRPr="008B05BA" w:rsidRDefault="00E56E17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56E17" w:rsidRPr="0089311F" w:rsidRDefault="00E56E17" w:rsidP="00F2224F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М</w:t>
            </w:r>
            <w:r w:rsidRPr="0089311F">
              <w:rPr>
                <w:color w:val="auto"/>
              </w:rPr>
              <w:t xml:space="preserve">есто Челябинской области в Национальном рейтинге состояния инвестиционного климата в субъектах Российской Федерации </w:t>
            </w:r>
          </w:p>
        </w:tc>
        <w:tc>
          <w:tcPr>
            <w:tcW w:w="1586" w:type="dxa"/>
            <w:vAlign w:val="center"/>
          </w:tcPr>
          <w:p w:rsidR="00E56E17" w:rsidRPr="0089311F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11F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11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083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8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7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76" w:type="dxa"/>
            <w:vAlign w:val="center"/>
          </w:tcPr>
          <w:p w:rsidR="00E56E17" w:rsidRPr="00636B1C" w:rsidRDefault="00E56E17" w:rsidP="00F222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E56E17" w:rsidRPr="00F036D3" w:rsidTr="001E7B40">
        <w:tc>
          <w:tcPr>
            <w:tcW w:w="541" w:type="dxa"/>
          </w:tcPr>
          <w:p w:rsidR="00E56E17" w:rsidRPr="008B05BA" w:rsidRDefault="00E56E17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E56E17" w:rsidRPr="00D22F08" w:rsidRDefault="00E56E17" w:rsidP="00B918F3">
            <w:pPr>
              <w:pStyle w:val="Default"/>
              <w:jc w:val="both"/>
              <w:rPr>
                <w:color w:val="auto"/>
              </w:rPr>
            </w:pPr>
            <w:r w:rsidRPr="00D22F08">
              <w:rPr>
                <w:color w:val="auto"/>
              </w:rPr>
              <w:t>Индекс промышленного производства</w:t>
            </w:r>
          </w:p>
        </w:tc>
        <w:tc>
          <w:tcPr>
            <w:tcW w:w="1586" w:type="dxa"/>
            <w:vAlign w:val="center"/>
          </w:tcPr>
          <w:p w:rsidR="00E56E17" w:rsidRPr="0089311F" w:rsidRDefault="00E56E17" w:rsidP="00641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F0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11" w:type="dxa"/>
            <w:vAlign w:val="center"/>
          </w:tcPr>
          <w:p w:rsidR="00E56E17" w:rsidRPr="00636B1C" w:rsidRDefault="00E56E17" w:rsidP="00641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103,9</w:t>
            </w:r>
          </w:p>
        </w:tc>
        <w:tc>
          <w:tcPr>
            <w:tcW w:w="1083" w:type="dxa"/>
            <w:vAlign w:val="center"/>
          </w:tcPr>
          <w:p w:rsidR="00E56E17" w:rsidRPr="00636B1C" w:rsidRDefault="00E56E17" w:rsidP="00641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97,1</w:t>
            </w:r>
          </w:p>
        </w:tc>
        <w:tc>
          <w:tcPr>
            <w:tcW w:w="886" w:type="dxa"/>
            <w:vAlign w:val="center"/>
          </w:tcPr>
          <w:p w:rsidR="00E56E17" w:rsidRPr="00636B1C" w:rsidRDefault="00E56E17" w:rsidP="00641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  <w:tc>
          <w:tcPr>
            <w:tcW w:w="876" w:type="dxa"/>
            <w:vAlign w:val="center"/>
          </w:tcPr>
          <w:p w:rsidR="00E56E17" w:rsidRPr="00636B1C" w:rsidRDefault="00E56E17" w:rsidP="00641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98,4</w:t>
            </w:r>
          </w:p>
        </w:tc>
        <w:tc>
          <w:tcPr>
            <w:tcW w:w="876" w:type="dxa"/>
            <w:vAlign w:val="center"/>
          </w:tcPr>
          <w:p w:rsidR="00E56E17" w:rsidRPr="00636B1C" w:rsidRDefault="00E56E17" w:rsidP="00641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B1C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</w:tr>
      <w:tr w:rsidR="008D2B2A" w:rsidRPr="00F036D3" w:rsidTr="001E7B40">
        <w:tc>
          <w:tcPr>
            <w:tcW w:w="9639" w:type="dxa"/>
            <w:gridSpan w:val="8"/>
          </w:tcPr>
          <w:p w:rsidR="008D2B2A" w:rsidRDefault="008D2B2A" w:rsidP="00641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2B2A">
              <w:rPr>
                <w:rFonts w:ascii="Times New Roman" w:hAnsi="Times New Roman" w:cs="Times New Roman"/>
                <w:sz w:val="24"/>
                <w:szCs w:val="24"/>
              </w:rPr>
              <w:t>Подпрограмма «Поддержка и развитие малого и среднего предпринимательства в Челябинской области на 2016-2018 годы»</w:t>
            </w:r>
          </w:p>
        </w:tc>
      </w:tr>
      <w:tr w:rsidR="00FE500A" w:rsidRPr="00F036D3" w:rsidTr="001E7B40">
        <w:tc>
          <w:tcPr>
            <w:tcW w:w="9639" w:type="dxa"/>
            <w:gridSpan w:val="8"/>
          </w:tcPr>
          <w:p w:rsidR="00FE500A" w:rsidRPr="008D2B2A" w:rsidRDefault="00537830" w:rsidP="00641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78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500A" w:rsidRPr="00FE500A">
              <w:rPr>
                <w:rFonts w:ascii="Times New Roman" w:hAnsi="Times New Roman" w:cs="Times New Roman"/>
                <w:sz w:val="24"/>
                <w:szCs w:val="24"/>
              </w:rPr>
              <w:t>Выравнивание условий для развития малого и среднего предпринимательства в городских округах и муниципальных районах Челябинской области</w:t>
            </w:r>
          </w:p>
        </w:tc>
      </w:tr>
      <w:tr w:rsidR="008D2B2A" w:rsidRPr="008D2B2A" w:rsidTr="001E7B40">
        <w:tc>
          <w:tcPr>
            <w:tcW w:w="541" w:type="dxa"/>
          </w:tcPr>
          <w:p w:rsidR="008D2B2A" w:rsidRPr="008B05BA" w:rsidRDefault="008D2B2A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8D2B2A" w:rsidRPr="008D2B2A" w:rsidRDefault="008D2B2A" w:rsidP="008D2B2A">
            <w:pPr>
              <w:pStyle w:val="Default"/>
              <w:jc w:val="both"/>
              <w:rPr>
                <w:color w:val="auto"/>
              </w:rPr>
            </w:pPr>
            <w:r w:rsidRPr="008D2B2A">
              <w:rPr>
                <w:color w:val="auto"/>
              </w:rPr>
              <w:t>Количество муниципальных образований Челябинской области – получателей субсидий на содействие развитию малого и среднего предпринимательства</w:t>
            </w:r>
          </w:p>
        </w:tc>
        <w:tc>
          <w:tcPr>
            <w:tcW w:w="1586" w:type="dxa"/>
            <w:vAlign w:val="center"/>
          </w:tcPr>
          <w:p w:rsidR="008D2B2A" w:rsidRPr="008D2B2A" w:rsidRDefault="008D2B2A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единиц</w:t>
            </w:r>
          </w:p>
        </w:tc>
        <w:tc>
          <w:tcPr>
            <w:tcW w:w="911" w:type="dxa"/>
            <w:vAlign w:val="center"/>
          </w:tcPr>
          <w:p w:rsidR="008D2B2A" w:rsidRPr="008D2B2A" w:rsidRDefault="008D2B2A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33</w:t>
            </w:r>
          </w:p>
        </w:tc>
        <w:tc>
          <w:tcPr>
            <w:tcW w:w="1083" w:type="dxa"/>
            <w:vAlign w:val="center"/>
          </w:tcPr>
          <w:p w:rsidR="008D2B2A" w:rsidRPr="008D2B2A" w:rsidRDefault="008D2B2A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36</w:t>
            </w:r>
          </w:p>
        </w:tc>
        <w:tc>
          <w:tcPr>
            <w:tcW w:w="886" w:type="dxa"/>
            <w:vAlign w:val="center"/>
          </w:tcPr>
          <w:p w:rsidR="008D2B2A" w:rsidRPr="008D2B2A" w:rsidRDefault="008D2B2A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30</w:t>
            </w:r>
          </w:p>
        </w:tc>
        <w:tc>
          <w:tcPr>
            <w:tcW w:w="876" w:type="dxa"/>
            <w:vAlign w:val="center"/>
          </w:tcPr>
          <w:p w:rsidR="008D2B2A" w:rsidRPr="008D2B2A" w:rsidRDefault="0008623D" w:rsidP="008D2B2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  <w:tc>
          <w:tcPr>
            <w:tcW w:w="876" w:type="dxa"/>
            <w:vAlign w:val="center"/>
          </w:tcPr>
          <w:p w:rsidR="008D2B2A" w:rsidRPr="008D2B2A" w:rsidRDefault="0008623D" w:rsidP="008D2B2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30</w:t>
            </w:r>
          </w:p>
        </w:tc>
      </w:tr>
      <w:tr w:rsidR="00FE500A" w:rsidRPr="008D2B2A" w:rsidTr="001E7B40">
        <w:tc>
          <w:tcPr>
            <w:tcW w:w="9639" w:type="dxa"/>
            <w:gridSpan w:val="8"/>
          </w:tcPr>
          <w:p w:rsidR="00FE500A" w:rsidRPr="00537830" w:rsidRDefault="00537830" w:rsidP="008D2B2A">
            <w:pPr>
              <w:pStyle w:val="Default"/>
              <w:jc w:val="center"/>
              <w:rPr>
                <w:color w:val="auto"/>
              </w:rPr>
            </w:pPr>
            <w:r>
              <w:rPr>
                <w:lang w:val="en-US"/>
              </w:rPr>
              <w:t>II</w:t>
            </w:r>
            <w:r w:rsidRPr="00537830">
              <w:t xml:space="preserve">. </w:t>
            </w:r>
            <w:r w:rsidR="00FE500A" w:rsidRPr="00537830">
              <w:t xml:space="preserve">Развитие системы социального партнерства и повышение социальной </w:t>
            </w:r>
            <w:r>
              <w:br/>
            </w:r>
            <w:r w:rsidR="00FE500A" w:rsidRPr="00537830">
              <w:t>ответственности бизнеса</w:t>
            </w:r>
          </w:p>
        </w:tc>
      </w:tr>
      <w:tr w:rsidR="008D2B2A" w:rsidRPr="008D2B2A" w:rsidTr="001E7B40">
        <w:tc>
          <w:tcPr>
            <w:tcW w:w="541" w:type="dxa"/>
          </w:tcPr>
          <w:p w:rsidR="008D2B2A" w:rsidRPr="008B05BA" w:rsidRDefault="008D2B2A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8D2B2A" w:rsidRPr="008D2B2A" w:rsidRDefault="008D2B2A" w:rsidP="008D2B2A">
            <w:pPr>
              <w:pStyle w:val="Default"/>
              <w:jc w:val="both"/>
              <w:rPr>
                <w:color w:val="auto"/>
              </w:rPr>
            </w:pPr>
            <w:r w:rsidRPr="008D2B2A">
              <w:rPr>
                <w:color w:val="auto"/>
              </w:rPr>
              <w:t>Количество субъектов малого и среднего предпринимательства – получателей субсидий на возмещение затрат по реализации предпринимательских проектов</w:t>
            </w:r>
          </w:p>
        </w:tc>
        <w:tc>
          <w:tcPr>
            <w:tcW w:w="1586" w:type="dxa"/>
            <w:vAlign w:val="center"/>
          </w:tcPr>
          <w:p w:rsidR="008D2B2A" w:rsidRPr="008D2B2A" w:rsidRDefault="008D2B2A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единиц</w:t>
            </w:r>
          </w:p>
        </w:tc>
        <w:tc>
          <w:tcPr>
            <w:tcW w:w="911" w:type="dxa"/>
            <w:vAlign w:val="center"/>
          </w:tcPr>
          <w:p w:rsidR="008D2B2A" w:rsidRPr="008D2B2A" w:rsidRDefault="008D2B2A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92</w:t>
            </w:r>
          </w:p>
        </w:tc>
        <w:tc>
          <w:tcPr>
            <w:tcW w:w="1083" w:type="dxa"/>
            <w:vAlign w:val="center"/>
          </w:tcPr>
          <w:p w:rsidR="008D2B2A" w:rsidRPr="008D2B2A" w:rsidRDefault="008D2B2A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60</w:t>
            </w:r>
          </w:p>
        </w:tc>
        <w:tc>
          <w:tcPr>
            <w:tcW w:w="886" w:type="dxa"/>
            <w:vAlign w:val="center"/>
          </w:tcPr>
          <w:p w:rsidR="008D2B2A" w:rsidRPr="008D2B2A" w:rsidRDefault="003B04D8" w:rsidP="008D2B2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876" w:type="dxa"/>
            <w:vAlign w:val="center"/>
          </w:tcPr>
          <w:p w:rsidR="008D2B2A" w:rsidRPr="008D2B2A" w:rsidRDefault="0008623D" w:rsidP="008D2B2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876" w:type="dxa"/>
            <w:vAlign w:val="center"/>
          </w:tcPr>
          <w:p w:rsidR="008D2B2A" w:rsidRPr="008D2B2A" w:rsidRDefault="0008623D" w:rsidP="008D2B2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</w:tr>
      <w:tr w:rsidR="008D2B2A" w:rsidRPr="008D2B2A" w:rsidTr="001E7B40">
        <w:tc>
          <w:tcPr>
            <w:tcW w:w="541" w:type="dxa"/>
          </w:tcPr>
          <w:p w:rsidR="008D2B2A" w:rsidRPr="008B05BA" w:rsidRDefault="008D2B2A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8D2B2A" w:rsidRPr="008D2B2A" w:rsidRDefault="008D2B2A" w:rsidP="008D2B2A">
            <w:pPr>
              <w:pStyle w:val="Default"/>
              <w:jc w:val="both"/>
              <w:rPr>
                <w:color w:val="auto"/>
              </w:rPr>
            </w:pPr>
            <w:r w:rsidRPr="008D2B2A">
              <w:rPr>
                <w:color w:val="auto"/>
              </w:rPr>
              <w:t>Количество новых рабочих мест, созданных субъектами малого и среднего предпринимательства – получателями поддержки</w:t>
            </w:r>
          </w:p>
        </w:tc>
        <w:tc>
          <w:tcPr>
            <w:tcW w:w="1586" w:type="dxa"/>
            <w:vAlign w:val="center"/>
          </w:tcPr>
          <w:p w:rsidR="008D2B2A" w:rsidRPr="008D2B2A" w:rsidRDefault="008D2B2A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единиц</w:t>
            </w:r>
          </w:p>
        </w:tc>
        <w:tc>
          <w:tcPr>
            <w:tcW w:w="911" w:type="dxa"/>
            <w:vAlign w:val="center"/>
          </w:tcPr>
          <w:p w:rsidR="008D2B2A" w:rsidRPr="008D2B2A" w:rsidRDefault="008D2B2A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381</w:t>
            </w:r>
          </w:p>
        </w:tc>
        <w:tc>
          <w:tcPr>
            <w:tcW w:w="1083" w:type="dxa"/>
            <w:vAlign w:val="center"/>
          </w:tcPr>
          <w:p w:rsidR="008D2B2A" w:rsidRPr="008D2B2A" w:rsidRDefault="008D2B2A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120</w:t>
            </w:r>
          </w:p>
        </w:tc>
        <w:tc>
          <w:tcPr>
            <w:tcW w:w="886" w:type="dxa"/>
            <w:vAlign w:val="center"/>
          </w:tcPr>
          <w:p w:rsidR="008D2B2A" w:rsidRPr="008D2B2A" w:rsidRDefault="003B04D8" w:rsidP="008D2B2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76" w:type="dxa"/>
            <w:vAlign w:val="center"/>
          </w:tcPr>
          <w:p w:rsidR="008D2B2A" w:rsidRPr="008D2B2A" w:rsidRDefault="0008623D" w:rsidP="008D2B2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876" w:type="dxa"/>
            <w:vAlign w:val="center"/>
          </w:tcPr>
          <w:p w:rsidR="008D2B2A" w:rsidRPr="008D2B2A" w:rsidRDefault="0008623D" w:rsidP="008D2B2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</w:tr>
      <w:tr w:rsidR="00221C7C" w:rsidRPr="008D2B2A" w:rsidTr="001E7B40">
        <w:tc>
          <w:tcPr>
            <w:tcW w:w="9639" w:type="dxa"/>
            <w:gridSpan w:val="8"/>
          </w:tcPr>
          <w:p w:rsidR="00221C7C" w:rsidRPr="00537830" w:rsidRDefault="00537830" w:rsidP="008D2B2A">
            <w:pPr>
              <w:pStyle w:val="Default"/>
              <w:jc w:val="center"/>
              <w:rPr>
                <w:color w:val="auto"/>
              </w:rPr>
            </w:pPr>
            <w:r>
              <w:rPr>
                <w:lang w:val="en-US"/>
              </w:rPr>
              <w:t>III</w:t>
            </w:r>
            <w:r w:rsidRPr="00537830">
              <w:t xml:space="preserve">. </w:t>
            </w:r>
            <w:r w:rsidR="00221C7C" w:rsidRPr="00537830">
              <w:t>Содействие росту конкурентоспособности и продвиже</w:t>
            </w:r>
            <w:r w:rsidR="00403B74">
              <w:t xml:space="preserve">нию продукции субъектов </w:t>
            </w:r>
            <w:r w:rsidR="00403B74">
              <w:lastRenderedPageBreak/>
              <w:t xml:space="preserve">малого </w:t>
            </w:r>
            <w:r w:rsidR="00221C7C" w:rsidRPr="00537830">
              <w:t>и среднего предпринимательства на товарные рынки</w:t>
            </w:r>
          </w:p>
        </w:tc>
      </w:tr>
      <w:tr w:rsidR="00221C7C" w:rsidRPr="008D2B2A" w:rsidTr="001E7B40">
        <w:tc>
          <w:tcPr>
            <w:tcW w:w="541" w:type="dxa"/>
          </w:tcPr>
          <w:p w:rsidR="00221C7C" w:rsidRPr="008B05BA" w:rsidRDefault="00221C7C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221C7C" w:rsidRPr="008D2B2A" w:rsidRDefault="00221C7C" w:rsidP="00537830">
            <w:pPr>
              <w:pStyle w:val="Default"/>
              <w:jc w:val="both"/>
              <w:rPr>
                <w:color w:val="auto"/>
              </w:rPr>
            </w:pPr>
            <w:r w:rsidRPr="008D2B2A">
              <w:rPr>
                <w:color w:val="auto"/>
              </w:rPr>
              <w:t>Количество субъектов малого и среднего предпринимательства, воспользовавшихся услугами Регионального интегрированного Центра – Челябинская область</w:t>
            </w:r>
          </w:p>
        </w:tc>
        <w:tc>
          <w:tcPr>
            <w:tcW w:w="1586" w:type="dxa"/>
            <w:vAlign w:val="center"/>
          </w:tcPr>
          <w:p w:rsidR="00221C7C" w:rsidRPr="008D2B2A" w:rsidRDefault="00221C7C" w:rsidP="00537830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единиц</w:t>
            </w:r>
          </w:p>
        </w:tc>
        <w:tc>
          <w:tcPr>
            <w:tcW w:w="911" w:type="dxa"/>
            <w:vAlign w:val="center"/>
          </w:tcPr>
          <w:p w:rsidR="00221C7C" w:rsidRPr="008D2B2A" w:rsidRDefault="00221C7C" w:rsidP="00537830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-</w:t>
            </w:r>
            <w:r>
              <w:rPr>
                <w:color w:val="auto"/>
              </w:rPr>
              <w:t>*</w:t>
            </w:r>
          </w:p>
        </w:tc>
        <w:tc>
          <w:tcPr>
            <w:tcW w:w="1083" w:type="dxa"/>
            <w:vAlign w:val="center"/>
          </w:tcPr>
          <w:p w:rsidR="00221C7C" w:rsidRPr="008D2B2A" w:rsidRDefault="00221C7C" w:rsidP="00537830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100</w:t>
            </w:r>
          </w:p>
        </w:tc>
        <w:tc>
          <w:tcPr>
            <w:tcW w:w="886" w:type="dxa"/>
            <w:vAlign w:val="center"/>
          </w:tcPr>
          <w:p w:rsidR="00221C7C" w:rsidRPr="008D2B2A" w:rsidRDefault="00221C7C" w:rsidP="00537830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120</w:t>
            </w:r>
          </w:p>
        </w:tc>
        <w:tc>
          <w:tcPr>
            <w:tcW w:w="876" w:type="dxa"/>
            <w:vAlign w:val="center"/>
          </w:tcPr>
          <w:p w:rsidR="00221C7C" w:rsidRPr="008D2B2A" w:rsidRDefault="00221C7C" w:rsidP="00537830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120</w:t>
            </w:r>
          </w:p>
        </w:tc>
        <w:tc>
          <w:tcPr>
            <w:tcW w:w="876" w:type="dxa"/>
            <w:vAlign w:val="center"/>
          </w:tcPr>
          <w:p w:rsidR="00221C7C" w:rsidRPr="008D2B2A" w:rsidRDefault="00221C7C" w:rsidP="00537830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120</w:t>
            </w:r>
          </w:p>
        </w:tc>
      </w:tr>
      <w:tr w:rsidR="00221C7C" w:rsidRPr="008D2B2A" w:rsidTr="001E7B40">
        <w:tc>
          <w:tcPr>
            <w:tcW w:w="9639" w:type="dxa"/>
            <w:gridSpan w:val="8"/>
          </w:tcPr>
          <w:p w:rsidR="00221C7C" w:rsidRPr="00537830" w:rsidRDefault="00537830" w:rsidP="008D2B2A">
            <w:pPr>
              <w:pStyle w:val="Default"/>
              <w:jc w:val="center"/>
              <w:rPr>
                <w:color w:val="auto"/>
              </w:rPr>
            </w:pPr>
            <w:r>
              <w:rPr>
                <w:lang w:val="en-US"/>
              </w:rPr>
              <w:t>IV</w:t>
            </w:r>
            <w:r w:rsidRPr="00537830">
              <w:t xml:space="preserve">. </w:t>
            </w:r>
            <w:r w:rsidR="00221C7C" w:rsidRPr="00537830">
              <w:t>Развитие эффективной инфраструктуры поддержки малого и среднего предпринимательства</w:t>
            </w:r>
          </w:p>
        </w:tc>
      </w:tr>
      <w:tr w:rsidR="00221C7C" w:rsidRPr="008D2B2A" w:rsidTr="001E7B40">
        <w:tc>
          <w:tcPr>
            <w:tcW w:w="541" w:type="dxa"/>
          </w:tcPr>
          <w:p w:rsidR="00221C7C" w:rsidRPr="008B05BA" w:rsidRDefault="00221C7C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221C7C" w:rsidRPr="008D2B2A" w:rsidRDefault="00221C7C" w:rsidP="008D2B2A">
            <w:pPr>
              <w:pStyle w:val="Default"/>
              <w:jc w:val="both"/>
              <w:rPr>
                <w:color w:val="auto"/>
              </w:rPr>
            </w:pPr>
            <w:r w:rsidRPr="008D2B2A">
              <w:rPr>
                <w:color w:val="auto"/>
              </w:rPr>
              <w:t>Количество услуг, оказанных Центром инжиниринга – Челябинская область субъектам малого и среднего предпринимательства</w:t>
            </w:r>
          </w:p>
        </w:tc>
        <w:tc>
          <w:tcPr>
            <w:tcW w:w="1586" w:type="dxa"/>
            <w:vAlign w:val="center"/>
          </w:tcPr>
          <w:p w:rsidR="00221C7C" w:rsidRPr="008D2B2A" w:rsidRDefault="00221C7C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единиц</w:t>
            </w:r>
          </w:p>
        </w:tc>
        <w:tc>
          <w:tcPr>
            <w:tcW w:w="911" w:type="dxa"/>
            <w:vAlign w:val="center"/>
          </w:tcPr>
          <w:p w:rsidR="00221C7C" w:rsidRPr="008D2B2A" w:rsidRDefault="00221C7C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-</w:t>
            </w:r>
            <w:r>
              <w:rPr>
                <w:color w:val="auto"/>
              </w:rPr>
              <w:t>*</w:t>
            </w:r>
          </w:p>
        </w:tc>
        <w:tc>
          <w:tcPr>
            <w:tcW w:w="1083" w:type="dxa"/>
            <w:vAlign w:val="center"/>
          </w:tcPr>
          <w:p w:rsidR="00221C7C" w:rsidRPr="008D2B2A" w:rsidRDefault="00221C7C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130</w:t>
            </w:r>
          </w:p>
        </w:tc>
        <w:tc>
          <w:tcPr>
            <w:tcW w:w="886" w:type="dxa"/>
            <w:vAlign w:val="center"/>
          </w:tcPr>
          <w:p w:rsidR="00221C7C" w:rsidRPr="008D2B2A" w:rsidRDefault="00221C7C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130</w:t>
            </w:r>
          </w:p>
        </w:tc>
        <w:tc>
          <w:tcPr>
            <w:tcW w:w="876" w:type="dxa"/>
            <w:vAlign w:val="center"/>
          </w:tcPr>
          <w:p w:rsidR="00221C7C" w:rsidRPr="008D2B2A" w:rsidRDefault="00221C7C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130</w:t>
            </w:r>
          </w:p>
        </w:tc>
        <w:tc>
          <w:tcPr>
            <w:tcW w:w="876" w:type="dxa"/>
            <w:vAlign w:val="center"/>
          </w:tcPr>
          <w:p w:rsidR="00221C7C" w:rsidRPr="008D2B2A" w:rsidRDefault="00221C7C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130</w:t>
            </w:r>
          </w:p>
        </w:tc>
      </w:tr>
      <w:tr w:rsidR="00677B61" w:rsidRPr="008D2B2A" w:rsidTr="008A165D">
        <w:tc>
          <w:tcPr>
            <w:tcW w:w="9639" w:type="dxa"/>
            <w:gridSpan w:val="8"/>
          </w:tcPr>
          <w:p w:rsidR="00677B61" w:rsidRPr="008D2B2A" w:rsidRDefault="00677B61" w:rsidP="008D2B2A">
            <w:pPr>
              <w:pStyle w:val="Default"/>
              <w:jc w:val="center"/>
              <w:rPr>
                <w:color w:val="auto"/>
              </w:rPr>
            </w:pPr>
            <w:r>
              <w:rPr>
                <w:lang w:val="en-US"/>
              </w:rPr>
              <w:t>V</w:t>
            </w:r>
            <w:r w:rsidRPr="00537830">
              <w:t xml:space="preserve">. </w:t>
            </w:r>
            <w:r>
              <w:rPr>
                <w:sz w:val="23"/>
                <w:szCs w:val="23"/>
              </w:rPr>
              <w:t>О</w:t>
            </w:r>
            <w:r w:rsidRPr="004F0EBD">
              <w:rPr>
                <w:sz w:val="23"/>
                <w:szCs w:val="23"/>
              </w:rPr>
              <w:t>казание информационно-консультационных услуг по вопросам поддержки субъектов малого и среднего предпринимательства</w:t>
            </w:r>
          </w:p>
        </w:tc>
      </w:tr>
      <w:tr w:rsidR="00221C7C" w:rsidRPr="008D2B2A" w:rsidTr="001E7B40">
        <w:tc>
          <w:tcPr>
            <w:tcW w:w="541" w:type="dxa"/>
          </w:tcPr>
          <w:p w:rsidR="00221C7C" w:rsidRPr="008B05BA" w:rsidRDefault="00221C7C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221C7C" w:rsidRPr="008D2B2A" w:rsidRDefault="00221C7C" w:rsidP="008D2B2A">
            <w:pPr>
              <w:pStyle w:val="Default"/>
              <w:jc w:val="both"/>
              <w:rPr>
                <w:color w:val="auto"/>
              </w:rPr>
            </w:pPr>
            <w:r w:rsidRPr="008D2B2A">
              <w:rPr>
                <w:color w:val="auto"/>
              </w:rPr>
              <w:t>Количество информационно-консультационных услуг, предоставленных субъектам малого и среднего предпринимательства</w:t>
            </w:r>
          </w:p>
        </w:tc>
        <w:tc>
          <w:tcPr>
            <w:tcW w:w="1586" w:type="dxa"/>
            <w:vAlign w:val="center"/>
          </w:tcPr>
          <w:p w:rsidR="00221C7C" w:rsidRPr="008D2B2A" w:rsidRDefault="00221C7C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единиц</w:t>
            </w:r>
          </w:p>
        </w:tc>
        <w:tc>
          <w:tcPr>
            <w:tcW w:w="911" w:type="dxa"/>
            <w:vAlign w:val="center"/>
          </w:tcPr>
          <w:p w:rsidR="00221C7C" w:rsidRPr="008D2B2A" w:rsidRDefault="00221C7C" w:rsidP="008D2B2A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-*</w:t>
            </w:r>
          </w:p>
        </w:tc>
        <w:tc>
          <w:tcPr>
            <w:tcW w:w="1083" w:type="dxa"/>
            <w:vAlign w:val="center"/>
          </w:tcPr>
          <w:p w:rsidR="00221C7C" w:rsidRPr="008D2B2A" w:rsidRDefault="00221C7C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18 000</w:t>
            </w:r>
          </w:p>
        </w:tc>
        <w:tc>
          <w:tcPr>
            <w:tcW w:w="886" w:type="dxa"/>
            <w:vAlign w:val="center"/>
          </w:tcPr>
          <w:p w:rsidR="00221C7C" w:rsidRPr="008D2B2A" w:rsidRDefault="00221C7C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18 000</w:t>
            </w:r>
          </w:p>
        </w:tc>
        <w:tc>
          <w:tcPr>
            <w:tcW w:w="876" w:type="dxa"/>
            <w:vAlign w:val="center"/>
          </w:tcPr>
          <w:p w:rsidR="00221C7C" w:rsidRPr="008D2B2A" w:rsidRDefault="00221C7C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18 000</w:t>
            </w:r>
          </w:p>
        </w:tc>
        <w:tc>
          <w:tcPr>
            <w:tcW w:w="876" w:type="dxa"/>
            <w:vAlign w:val="center"/>
          </w:tcPr>
          <w:p w:rsidR="00221C7C" w:rsidRPr="008D2B2A" w:rsidRDefault="00221C7C" w:rsidP="008D2B2A">
            <w:pPr>
              <w:pStyle w:val="Default"/>
              <w:jc w:val="center"/>
              <w:rPr>
                <w:color w:val="auto"/>
              </w:rPr>
            </w:pPr>
            <w:r w:rsidRPr="008D2B2A">
              <w:rPr>
                <w:color w:val="auto"/>
              </w:rPr>
              <w:t>18 000</w:t>
            </w:r>
          </w:p>
        </w:tc>
      </w:tr>
      <w:tr w:rsidR="00221C7C" w:rsidRPr="00F036D3" w:rsidTr="001E7B40">
        <w:tc>
          <w:tcPr>
            <w:tcW w:w="9639" w:type="dxa"/>
            <w:gridSpan w:val="8"/>
          </w:tcPr>
          <w:p w:rsidR="00221C7C" w:rsidRDefault="00221C7C" w:rsidP="00641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0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промышленности Челябинской области на 2016-2018 годы»</w:t>
            </w:r>
          </w:p>
        </w:tc>
      </w:tr>
      <w:tr w:rsidR="007A1796" w:rsidRPr="00F036D3" w:rsidTr="001E7B40">
        <w:tc>
          <w:tcPr>
            <w:tcW w:w="9639" w:type="dxa"/>
            <w:gridSpan w:val="8"/>
          </w:tcPr>
          <w:p w:rsidR="007A1796" w:rsidRPr="00E644A0" w:rsidRDefault="00537830" w:rsidP="00641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378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A1796" w:rsidRPr="007A179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в Челябинской области современных производств по выпуску конкурентоспособной, импортозамещающей продукции</w:t>
            </w:r>
          </w:p>
        </w:tc>
      </w:tr>
      <w:tr w:rsidR="00093FB8" w:rsidRPr="00F036D3" w:rsidTr="001E7B40">
        <w:tc>
          <w:tcPr>
            <w:tcW w:w="541" w:type="dxa"/>
          </w:tcPr>
          <w:p w:rsidR="00093FB8" w:rsidRPr="008B05BA" w:rsidRDefault="00093FB8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93FB8" w:rsidRPr="00F702D0" w:rsidRDefault="00093FB8" w:rsidP="002C739F">
            <w:pPr>
              <w:pStyle w:val="3"/>
              <w:tabs>
                <w:tab w:val="left" w:pos="27"/>
              </w:tabs>
              <w:ind w:left="27" w:firstLine="0"/>
              <w:contextualSpacing/>
              <w:jc w:val="both"/>
              <w:rPr>
                <w:rFonts w:eastAsia="Times New Roman"/>
                <w:sz w:val="24"/>
                <w:szCs w:val="24"/>
              </w:rPr>
            </w:pPr>
            <w:r w:rsidRPr="001C1E48">
              <w:rPr>
                <w:rStyle w:val="FontStyle82"/>
                <w:rFonts w:eastAsia="Times New Roman"/>
                <w:sz w:val="24"/>
                <w:szCs w:val="24"/>
              </w:rPr>
              <w:t>Количество субъектов деятельности в сфере промышленности, реализующих проекты, направленные на содействие импортозамещению, в рамках промышленных кластеров, индустриальных парков и технопарков Челябинской области</w:t>
            </w:r>
            <w:r w:rsidRPr="00590DF9">
              <w:rPr>
                <w:rStyle w:val="FontStyle82"/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58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11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  <w:tc>
          <w:tcPr>
            <w:tcW w:w="1083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  <w:tc>
          <w:tcPr>
            <w:tcW w:w="88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093FB8" w:rsidRPr="00F036D3" w:rsidTr="001E7B40">
        <w:tc>
          <w:tcPr>
            <w:tcW w:w="541" w:type="dxa"/>
          </w:tcPr>
          <w:p w:rsidR="00093FB8" w:rsidRPr="008B05BA" w:rsidRDefault="00093FB8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93FB8" w:rsidRPr="00F702D0" w:rsidRDefault="00093FB8" w:rsidP="002C739F">
            <w:pPr>
              <w:pStyle w:val="3"/>
              <w:tabs>
                <w:tab w:val="left" w:pos="27"/>
              </w:tabs>
              <w:ind w:left="27" w:firstLine="0"/>
              <w:contextualSpacing/>
              <w:jc w:val="both"/>
              <w:rPr>
                <w:rStyle w:val="FontStyle82"/>
                <w:rFonts w:eastAsia="Times New Roman"/>
                <w:sz w:val="24"/>
                <w:szCs w:val="24"/>
              </w:rPr>
            </w:pPr>
            <w:r>
              <w:rPr>
                <w:rStyle w:val="FontStyle82"/>
                <w:rFonts w:eastAsia="Times New Roman"/>
                <w:sz w:val="24"/>
                <w:szCs w:val="24"/>
              </w:rPr>
              <w:t>К</w:t>
            </w:r>
            <w:r w:rsidRPr="00BE4544">
              <w:rPr>
                <w:rStyle w:val="FontStyle82"/>
                <w:rFonts w:eastAsia="Times New Roman"/>
                <w:sz w:val="24"/>
                <w:szCs w:val="24"/>
              </w:rPr>
              <w:t xml:space="preserve">оличество субъектов деятельности в сфере промышленности, которым оказана финансовая поддержка по возмещению части затрат на реализацию инвестиционных проектов по </w:t>
            </w:r>
            <w:r w:rsidRPr="00BE4544">
              <w:rPr>
                <w:rStyle w:val="FontStyle82"/>
                <w:rFonts w:eastAsia="Times New Roman"/>
                <w:sz w:val="24"/>
                <w:szCs w:val="24"/>
              </w:rPr>
              <w:lastRenderedPageBreak/>
              <w:t xml:space="preserve">модернизации и развитию </w:t>
            </w:r>
            <w:r>
              <w:rPr>
                <w:rStyle w:val="FontStyle82"/>
                <w:rFonts w:eastAsia="Times New Roman"/>
                <w:sz w:val="24"/>
                <w:szCs w:val="24"/>
              </w:rPr>
              <w:t>промышленного производства</w:t>
            </w:r>
          </w:p>
        </w:tc>
        <w:tc>
          <w:tcPr>
            <w:tcW w:w="158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11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  <w:tc>
          <w:tcPr>
            <w:tcW w:w="1083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  <w:tc>
          <w:tcPr>
            <w:tcW w:w="886" w:type="dxa"/>
            <w:vAlign w:val="center"/>
          </w:tcPr>
          <w:p w:rsidR="00093FB8" w:rsidRPr="00971A31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3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  <w:vAlign w:val="center"/>
          </w:tcPr>
          <w:p w:rsidR="00093FB8" w:rsidRPr="00971A31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3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dxa"/>
            <w:vAlign w:val="center"/>
          </w:tcPr>
          <w:p w:rsidR="00093FB8" w:rsidRPr="00971A31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1A3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FB8" w:rsidRPr="00F036D3" w:rsidTr="001E7B40">
        <w:tc>
          <w:tcPr>
            <w:tcW w:w="9639" w:type="dxa"/>
            <w:gridSpan w:val="8"/>
          </w:tcPr>
          <w:p w:rsidR="00093FB8" w:rsidRPr="00F702D0" w:rsidRDefault="00093FB8" w:rsidP="00162F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 w:rsidRPr="005378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A1796">
              <w:rPr>
                <w:rFonts w:ascii="Times New Roman" w:hAnsi="Times New Roman" w:cs="Times New Roman"/>
                <w:sz w:val="24"/>
                <w:szCs w:val="24"/>
              </w:rPr>
              <w:t>Оказание информационной и консультационной поддержки промышленным предприятиям</w:t>
            </w:r>
          </w:p>
        </w:tc>
      </w:tr>
      <w:tr w:rsidR="00093FB8" w:rsidRPr="00F036D3" w:rsidTr="001E7B40">
        <w:tc>
          <w:tcPr>
            <w:tcW w:w="541" w:type="dxa"/>
          </w:tcPr>
          <w:p w:rsidR="00093FB8" w:rsidRPr="008B05BA" w:rsidRDefault="00093FB8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93FB8" w:rsidRPr="00F702D0" w:rsidRDefault="00093FB8" w:rsidP="002C739F">
            <w:pPr>
              <w:tabs>
                <w:tab w:val="left" w:pos="993"/>
              </w:tabs>
              <w:contextualSpacing/>
              <w:jc w:val="both"/>
              <w:rPr>
                <w:rStyle w:val="FontStyle82"/>
                <w:sz w:val="24"/>
                <w:szCs w:val="24"/>
              </w:rPr>
            </w:pPr>
            <w:r w:rsidRPr="00BE4544">
              <w:rPr>
                <w:rFonts w:ascii="Times New Roman" w:hAnsi="Times New Roman"/>
                <w:sz w:val="24"/>
                <w:szCs w:val="24"/>
              </w:rPr>
              <w:t xml:space="preserve">Количество субъектов деятельности в сфере промышленности, </w:t>
            </w:r>
            <w:r w:rsidRPr="00BE4544">
              <w:rPr>
                <w:rStyle w:val="FontStyle82"/>
                <w:sz w:val="24"/>
                <w:szCs w:val="24"/>
              </w:rPr>
              <w:t xml:space="preserve">реализующих инвестиционные проекты в Челябинской области, в том числе проекты, способствующие импортозамещению, </w:t>
            </w:r>
            <w:r w:rsidRPr="00BE4544">
              <w:rPr>
                <w:rFonts w:ascii="Times New Roman" w:hAnsi="Times New Roman"/>
                <w:sz w:val="24"/>
                <w:szCs w:val="24"/>
              </w:rPr>
              <w:t xml:space="preserve">которым оказана </w:t>
            </w:r>
            <w:r w:rsidRPr="00BE4544">
              <w:rPr>
                <w:rStyle w:val="FontStyle82"/>
                <w:sz w:val="24"/>
                <w:szCs w:val="24"/>
              </w:rPr>
              <w:t>информационная и консультационная поддержка</w:t>
            </w:r>
          </w:p>
        </w:tc>
        <w:tc>
          <w:tcPr>
            <w:tcW w:w="158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11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  <w:tc>
          <w:tcPr>
            <w:tcW w:w="1083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  <w:tc>
          <w:tcPr>
            <w:tcW w:w="88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093FB8" w:rsidRPr="00F036D3" w:rsidTr="001E7B40">
        <w:tc>
          <w:tcPr>
            <w:tcW w:w="541" w:type="dxa"/>
          </w:tcPr>
          <w:p w:rsidR="00093FB8" w:rsidRPr="008B05BA" w:rsidRDefault="00093FB8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93FB8" w:rsidRPr="00F702D0" w:rsidRDefault="00093FB8" w:rsidP="002C739F">
            <w:pPr>
              <w:ind w:left="26"/>
              <w:contextualSpacing/>
              <w:jc w:val="both"/>
              <w:rPr>
                <w:rStyle w:val="FontStyle82"/>
                <w:sz w:val="24"/>
                <w:szCs w:val="24"/>
              </w:rPr>
            </w:pPr>
            <w:r w:rsidRPr="00F702D0">
              <w:rPr>
                <w:rStyle w:val="FontStyle82"/>
                <w:sz w:val="24"/>
                <w:szCs w:val="24"/>
              </w:rPr>
              <w:t xml:space="preserve">Количество проведенных рабочих встреч, направленных на стимулирование инновационного развития и технологической модернизации промышленного </w:t>
            </w:r>
            <w:r>
              <w:rPr>
                <w:rStyle w:val="FontStyle82"/>
                <w:sz w:val="24"/>
                <w:szCs w:val="24"/>
              </w:rPr>
              <w:t>производства</w:t>
            </w:r>
            <w:r w:rsidRPr="00F702D0">
              <w:rPr>
                <w:rStyle w:val="FontStyle82"/>
                <w:sz w:val="24"/>
                <w:szCs w:val="24"/>
              </w:rPr>
              <w:t>, создания индустриальных парков, технопарков и промышленных кластеров</w:t>
            </w:r>
          </w:p>
        </w:tc>
        <w:tc>
          <w:tcPr>
            <w:tcW w:w="1586" w:type="dxa"/>
          </w:tcPr>
          <w:p w:rsidR="00093FB8" w:rsidRPr="00F702D0" w:rsidRDefault="00093FB8" w:rsidP="002C73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93FB8" w:rsidRPr="00F702D0" w:rsidRDefault="00093FB8" w:rsidP="002C739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11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  <w:tc>
          <w:tcPr>
            <w:tcW w:w="1083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  <w:tc>
          <w:tcPr>
            <w:tcW w:w="88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093FB8" w:rsidRPr="00F036D3" w:rsidTr="001E7B40">
        <w:tc>
          <w:tcPr>
            <w:tcW w:w="9639" w:type="dxa"/>
            <w:gridSpan w:val="8"/>
          </w:tcPr>
          <w:p w:rsidR="00093FB8" w:rsidRPr="00F702D0" w:rsidRDefault="00093FB8" w:rsidP="00162F4D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53783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702D0">
              <w:rPr>
                <w:rFonts w:ascii="Times New Roman" w:hAnsi="Times New Roman"/>
                <w:sz w:val="24"/>
                <w:szCs w:val="24"/>
              </w:rPr>
              <w:t>Развитие в Челябинской области современной промышленной инфраструктуры и инфраструктуры поддержки деятельности в сфере промышленности</w:t>
            </w:r>
          </w:p>
        </w:tc>
      </w:tr>
      <w:tr w:rsidR="00093FB8" w:rsidRPr="00F036D3" w:rsidTr="001E7B40">
        <w:tc>
          <w:tcPr>
            <w:tcW w:w="541" w:type="dxa"/>
          </w:tcPr>
          <w:p w:rsidR="00093FB8" w:rsidRPr="008B05BA" w:rsidRDefault="00093FB8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93FB8" w:rsidRPr="00F702D0" w:rsidRDefault="00093FB8" w:rsidP="002C739F">
            <w:pPr>
              <w:tabs>
                <w:tab w:val="left" w:pos="993"/>
              </w:tabs>
              <w:contextualSpacing/>
              <w:jc w:val="both"/>
              <w:rPr>
                <w:rStyle w:val="FontStyle82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действующих промышленных кластеров в Челябинской области</w:t>
            </w:r>
          </w:p>
        </w:tc>
        <w:tc>
          <w:tcPr>
            <w:tcW w:w="158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11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  <w:tc>
          <w:tcPr>
            <w:tcW w:w="1083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  <w:tc>
          <w:tcPr>
            <w:tcW w:w="88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93FB8" w:rsidRPr="00F036D3" w:rsidTr="001E7B40">
        <w:tc>
          <w:tcPr>
            <w:tcW w:w="541" w:type="dxa"/>
          </w:tcPr>
          <w:p w:rsidR="00093FB8" w:rsidRPr="008B05BA" w:rsidRDefault="00093FB8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  <w:vAlign w:val="center"/>
          </w:tcPr>
          <w:p w:rsidR="00093FB8" w:rsidRPr="00F702D0" w:rsidRDefault="00093FB8" w:rsidP="002C739F">
            <w:pPr>
              <w:tabs>
                <w:tab w:val="left" w:pos="993"/>
              </w:tabs>
              <w:contextualSpacing/>
              <w:jc w:val="both"/>
              <w:rPr>
                <w:rStyle w:val="FontStyle82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Количество действующих индустриальных парков и технопарков в Челябинской области</w:t>
            </w:r>
          </w:p>
        </w:tc>
        <w:tc>
          <w:tcPr>
            <w:tcW w:w="158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11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  <w:tc>
          <w:tcPr>
            <w:tcW w:w="1083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-*</w:t>
            </w:r>
          </w:p>
        </w:tc>
        <w:tc>
          <w:tcPr>
            <w:tcW w:w="88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  <w:vAlign w:val="center"/>
          </w:tcPr>
          <w:p w:rsidR="00093FB8" w:rsidRPr="00F702D0" w:rsidRDefault="00093FB8" w:rsidP="002C739F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3FB8" w:rsidRPr="00F036D3" w:rsidTr="001E7B40">
        <w:tc>
          <w:tcPr>
            <w:tcW w:w="9639" w:type="dxa"/>
            <w:gridSpan w:val="8"/>
          </w:tcPr>
          <w:p w:rsidR="00093FB8" w:rsidRDefault="00093FB8" w:rsidP="00641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2E82">
              <w:rPr>
                <w:rFonts w:ascii="Times New Roman" w:hAnsi="Times New Roman" w:cs="Times New Roman"/>
                <w:sz w:val="24"/>
                <w:szCs w:val="24"/>
              </w:rPr>
              <w:t xml:space="preserve">«Стимулирование развития экономики Челябинской области </w:t>
            </w:r>
          </w:p>
          <w:p w:rsidR="00093FB8" w:rsidRDefault="00093FB8" w:rsidP="00641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E82">
              <w:rPr>
                <w:rFonts w:ascii="Times New Roman" w:hAnsi="Times New Roman" w:cs="Times New Roman"/>
                <w:sz w:val="24"/>
                <w:szCs w:val="24"/>
              </w:rPr>
              <w:t>на 2016-2018 годы»</w:t>
            </w:r>
          </w:p>
        </w:tc>
      </w:tr>
      <w:tr w:rsidR="00093FB8" w:rsidRPr="00F036D3" w:rsidTr="001E7B40">
        <w:tc>
          <w:tcPr>
            <w:tcW w:w="9639" w:type="dxa"/>
            <w:gridSpan w:val="8"/>
          </w:tcPr>
          <w:p w:rsidR="00093FB8" w:rsidRDefault="00093FB8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E4EE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E4EEA" w:rsidRPr="00B63A8D">
              <w:rPr>
                <w:rFonts w:ascii="Times New Roman" w:hAnsi="Times New Roman" w:cs="Times New Roman"/>
                <w:sz w:val="24"/>
                <w:szCs w:val="24"/>
              </w:rPr>
              <w:t>азвитие международных и межрегиональных связей</w:t>
            </w:r>
          </w:p>
        </w:tc>
      </w:tr>
      <w:tr w:rsidR="00093FB8" w:rsidRPr="00F036D3" w:rsidTr="001E7B40">
        <w:tc>
          <w:tcPr>
            <w:tcW w:w="541" w:type="dxa"/>
          </w:tcPr>
          <w:p w:rsidR="00093FB8" w:rsidRPr="008B05BA" w:rsidRDefault="00093FB8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93FB8" w:rsidRPr="00810414" w:rsidRDefault="00093FB8" w:rsidP="008A16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0414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выставочно-ярмарочных и конгрессных </w:t>
            </w:r>
            <w:r w:rsidRPr="008104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территории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810414">
              <w:rPr>
                <w:rFonts w:ascii="Times New Roman" w:hAnsi="Times New Roman" w:cs="Times New Roman"/>
                <w:sz w:val="24"/>
                <w:szCs w:val="24"/>
              </w:rPr>
              <w:t xml:space="preserve"> и за рубежом</w:t>
            </w:r>
          </w:p>
        </w:tc>
        <w:tc>
          <w:tcPr>
            <w:tcW w:w="1586" w:type="dxa"/>
            <w:vAlign w:val="center"/>
          </w:tcPr>
          <w:p w:rsidR="00093FB8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11" w:type="dxa"/>
            <w:vAlign w:val="center"/>
          </w:tcPr>
          <w:p w:rsidR="00093FB8" w:rsidRPr="003955F0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F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83" w:type="dxa"/>
            <w:vAlign w:val="center"/>
          </w:tcPr>
          <w:p w:rsidR="00093FB8" w:rsidRPr="003955F0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F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6" w:type="dxa"/>
            <w:vAlign w:val="center"/>
          </w:tcPr>
          <w:p w:rsidR="00093FB8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vAlign w:val="center"/>
          </w:tcPr>
          <w:p w:rsidR="00093FB8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76" w:type="dxa"/>
            <w:vAlign w:val="center"/>
          </w:tcPr>
          <w:p w:rsidR="00093FB8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93FB8" w:rsidRPr="00F036D3" w:rsidTr="001E7B40">
        <w:tc>
          <w:tcPr>
            <w:tcW w:w="541" w:type="dxa"/>
          </w:tcPr>
          <w:p w:rsidR="00093FB8" w:rsidRPr="008B05BA" w:rsidRDefault="00093FB8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93FB8" w:rsidRPr="00810414" w:rsidRDefault="00093FB8" w:rsidP="008A16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0414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проведенных</w:t>
            </w:r>
            <w:r w:rsidRPr="00810414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презентационных материалов</w:t>
            </w:r>
          </w:p>
        </w:tc>
        <w:tc>
          <w:tcPr>
            <w:tcW w:w="1586" w:type="dxa"/>
            <w:vAlign w:val="center"/>
          </w:tcPr>
          <w:p w:rsidR="00093FB8" w:rsidRPr="0089311F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1" w:type="dxa"/>
            <w:vAlign w:val="center"/>
          </w:tcPr>
          <w:p w:rsidR="00093FB8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1083" w:type="dxa"/>
            <w:vAlign w:val="center"/>
          </w:tcPr>
          <w:p w:rsidR="00093FB8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886" w:type="dxa"/>
            <w:vAlign w:val="center"/>
          </w:tcPr>
          <w:p w:rsidR="00093FB8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vAlign w:val="center"/>
          </w:tcPr>
          <w:p w:rsidR="00093FB8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vAlign w:val="center"/>
          </w:tcPr>
          <w:p w:rsidR="00093FB8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093FB8" w:rsidRPr="00F036D3" w:rsidTr="001E7B40">
        <w:tc>
          <w:tcPr>
            <w:tcW w:w="541" w:type="dxa"/>
          </w:tcPr>
          <w:p w:rsidR="00093FB8" w:rsidRPr="008B05BA" w:rsidRDefault="00093FB8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093FB8" w:rsidRPr="00810414" w:rsidRDefault="00093FB8" w:rsidP="008A16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10414">
              <w:rPr>
                <w:rFonts w:ascii="Times New Roman" w:hAnsi="Times New Roman" w:cs="Times New Roman"/>
                <w:sz w:val="24"/>
                <w:szCs w:val="24"/>
              </w:rPr>
              <w:t>оличество международных мероприятий, организованных с привлечением переводчиков</w:t>
            </w:r>
          </w:p>
        </w:tc>
        <w:tc>
          <w:tcPr>
            <w:tcW w:w="1586" w:type="dxa"/>
            <w:vAlign w:val="center"/>
          </w:tcPr>
          <w:p w:rsidR="00093FB8" w:rsidRPr="0089311F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1" w:type="dxa"/>
            <w:vAlign w:val="center"/>
          </w:tcPr>
          <w:p w:rsidR="00093FB8" w:rsidRPr="003955F0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083" w:type="dxa"/>
            <w:vAlign w:val="center"/>
          </w:tcPr>
          <w:p w:rsidR="00093FB8" w:rsidRPr="003955F0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55F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886" w:type="dxa"/>
            <w:vAlign w:val="center"/>
          </w:tcPr>
          <w:p w:rsidR="00093FB8" w:rsidRPr="003955F0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:rsidR="00093FB8" w:rsidRPr="003955F0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vAlign w:val="center"/>
          </w:tcPr>
          <w:p w:rsidR="00093FB8" w:rsidRPr="003955F0" w:rsidRDefault="00093FB8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E4EEA" w:rsidRPr="00F036D3" w:rsidTr="001E7B40">
        <w:tc>
          <w:tcPr>
            <w:tcW w:w="541" w:type="dxa"/>
          </w:tcPr>
          <w:p w:rsidR="005E4EEA" w:rsidRPr="008B05BA" w:rsidRDefault="005E4EEA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5E4EEA" w:rsidRDefault="005E4EEA" w:rsidP="007F4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дорожной карты выделения земельных участков для строительства высокоскоростной магистрали «Челябинск-Екатеринбург»</w:t>
            </w:r>
          </w:p>
        </w:tc>
        <w:tc>
          <w:tcPr>
            <w:tcW w:w="1586" w:type="dxa"/>
            <w:vAlign w:val="center"/>
          </w:tcPr>
          <w:p w:rsidR="005E4EEA" w:rsidRDefault="005E4EE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1" w:type="dxa"/>
            <w:vAlign w:val="center"/>
          </w:tcPr>
          <w:p w:rsidR="005E4EEA" w:rsidRDefault="005E4EE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1083" w:type="dxa"/>
            <w:vAlign w:val="center"/>
          </w:tcPr>
          <w:p w:rsidR="005E4EEA" w:rsidRDefault="005E4EE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886" w:type="dxa"/>
            <w:vAlign w:val="center"/>
          </w:tcPr>
          <w:p w:rsidR="005E4EEA" w:rsidRDefault="005E4EE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76" w:type="dxa"/>
            <w:vAlign w:val="center"/>
          </w:tcPr>
          <w:p w:rsidR="005E4EEA" w:rsidRDefault="005E4EE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5E4EEA" w:rsidRDefault="005E4EE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4EEA" w:rsidRPr="00F036D3" w:rsidTr="001E7B40">
        <w:tc>
          <w:tcPr>
            <w:tcW w:w="541" w:type="dxa"/>
          </w:tcPr>
          <w:p w:rsidR="005E4EEA" w:rsidRPr="008B05BA" w:rsidRDefault="005E4EEA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5E4EEA" w:rsidRDefault="005E4EEA" w:rsidP="007F4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финансового обеспечения проекта «Строительство высокоскоростной железнодорожной магистрали Челябинск-Екатеринбург»</w:t>
            </w:r>
          </w:p>
        </w:tc>
        <w:tc>
          <w:tcPr>
            <w:tcW w:w="1586" w:type="dxa"/>
            <w:vAlign w:val="center"/>
          </w:tcPr>
          <w:p w:rsidR="005E4EEA" w:rsidRDefault="005E4EE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11" w:type="dxa"/>
            <w:vAlign w:val="center"/>
          </w:tcPr>
          <w:p w:rsidR="005E4EEA" w:rsidRDefault="005E4EE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1083" w:type="dxa"/>
            <w:vAlign w:val="center"/>
          </w:tcPr>
          <w:p w:rsidR="005E4EEA" w:rsidRDefault="005E4EE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</w:t>
            </w:r>
          </w:p>
        </w:tc>
        <w:tc>
          <w:tcPr>
            <w:tcW w:w="886" w:type="dxa"/>
            <w:vAlign w:val="center"/>
          </w:tcPr>
          <w:p w:rsidR="005E4EEA" w:rsidRDefault="005E4EE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76" w:type="dxa"/>
            <w:vAlign w:val="center"/>
          </w:tcPr>
          <w:p w:rsidR="005E4EEA" w:rsidRDefault="005E4EE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vAlign w:val="center"/>
          </w:tcPr>
          <w:p w:rsidR="005E4EEA" w:rsidRDefault="005E4EE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4EEA" w:rsidRPr="00F036D3" w:rsidTr="001E7B40">
        <w:tc>
          <w:tcPr>
            <w:tcW w:w="9639" w:type="dxa"/>
            <w:gridSpan w:val="8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A76E9">
              <w:rPr>
                <w:rFonts w:ascii="Times New Roman" w:hAnsi="Times New Roman" w:cs="Times New Roman"/>
                <w:sz w:val="24"/>
                <w:szCs w:val="24"/>
              </w:rPr>
              <w:t>. Организация подготовки управленческих кадров для организаций народного хозяйства Российской Федерации</w:t>
            </w:r>
          </w:p>
        </w:tc>
      </w:tr>
      <w:tr w:rsidR="005E4EEA" w:rsidRPr="00F036D3" w:rsidTr="001E7B40">
        <w:tc>
          <w:tcPr>
            <w:tcW w:w="541" w:type="dxa"/>
          </w:tcPr>
          <w:p w:rsidR="005E4EEA" w:rsidRPr="008B05BA" w:rsidRDefault="005E4EEA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5E4EEA" w:rsidRPr="00810414" w:rsidRDefault="005E4EEA" w:rsidP="008A16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A083C">
              <w:rPr>
                <w:rFonts w:ascii="Times New Roman" w:hAnsi="Times New Roman" w:cs="Times New Roman"/>
                <w:sz w:val="24"/>
                <w:szCs w:val="24"/>
              </w:rPr>
              <w:t>оличество специалистов, завершивших обучение в рамках Государственного плана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1586" w:type="dxa"/>
            <w:vAlign w:val="center"/>
          </w:tcPr>
          <w:p w:rsidR="005E4EEA" w:rsidRPr="0089311F" w:rsidRDefault="005E4EE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11" w:type="dxa"/>
            <w:vAlign w:val="center"/>
          </w:tcPr>
          <w:p w:rsidR="005E4EEA" w:rsidRDefault="005E4EE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3" w:type="dxa"/>
            <w:vAlign w:val="center"/>
          </w:tcPr>
          <w:p w:rsidR="005E4EEA" w:rsidRDefault="005E4EE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86" w:type="dxa"/>
            <w:vAlign w:val="center"/>
          </w:tcPr>
          <w:p w:rsidR="005E4EEA" w:rsidRDefault="005E4EE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  <w:vAlign w:val="center"/>
          </w:tcPr>
          <w:p w:rsidR="005E4EEA" w:rsidRDefault="005E4EE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6" w:type="dxa"/>
            <w:vAlign w:val="center"/>
          </w:tcPr>
          <w:p w:rsidR="005E4EEA" w:rsidRDefault="005E4EE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E4EEA" w:rsidRPr="00F036D3" w:rsidTr="001E7B40">
        <w:tc>
          <w:tcPr>
            <w:tcW w:w="9639" w:type="dxa"/>
            <w:gridSpan w:val="8"/>
          </w:tcPr>
          <w:p w:rsidR="005E4EEA" w:rsidRDefault="005E4EEA" w:rsidP="006419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D2B2A">
              <w:rPr>
                <w:rFonts w:ascii="Times New Roman" w:hAnsi="Times New Roman" w:cs="Times New Roman"/>
                <w:sz w:val="24"/>
                <w:szCs w:val="24"/>
              </w:rPr>
              <w:t>едомственная целевая программа</w:t>
            </w:r>
            <w:r w:rsidRPr="008E4E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04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государственного стратегического управления» на 2016-2018 годы</w:t>
            </w:r>
          </w:p>
        </w:tc>
      </w:tr>
      <w:tr w:rsidR="005E4EEA" w:rsidRPr="00F036D3" w:rsidTr="001E7B40">
        <w:tc>
          <w:tcPr>
            <w:tcW w:w="541" w:type="dxa"/>
          </w:tcPr>
          <w:p w:rsidR="005E4EEA" w:rsidRPr="008B05BA" w:rsidRDefault="005E4EEA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5E4EEA" w:rsidRDefault="005E4EEA" w:rsidP="00FE5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2018">
              <w:rPr>
                <w:rFonts w:ascii="Times New Roman" w:hAnsi="Times New Roman" w:cs="Times New Roman"/>
                <w:sz w:val="24"/>
                <w:szCs w:val="24"/>
              </w:rPr>
              <w:t xml:space="preserve">реднее отклонение фактических значений основных показателей социально-экономического развития Челябинской области от прогнозируемых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</w:t>
            </w:r>
            <w:r w:rsidRPr="00CC2018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</w:t>
            </w:r>
            <w:r w:rsidRPr="00CC2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Челябинской области значений</w:t>
            </w:r>
          </w:p>
        </w:tc>
        <w:tc>
          <w:tcPr>
            <w:tcW w:w="1586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911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83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6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76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4EEA" w:rsidRPr="00F036D3" w:rsidTr="001E7B40">
        <w:tc>
          <w:tcPr>
            <w:tcW w:w="541" w:type="dxa"/>
          </w:tcPr>
          <w:p w:rsidR="005E4EEA" w:rsidRPr="008B05BA" w:rsidRDefault="005E4EEA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5E4EEA" w:rsidRDefault="005E4EEA" w:rsidP="00BC1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2018">
              <w:rPr>
                <w:rFonts w:ascii="Times New Roman" w:hAnsi="Times New Roman" w:cs="Times New Roman"/>
                <w:sz w:val="24"/>
                <w:szCs w:val="24"/>
              </w:rPr>
              <w:t>оля муниципальных образований Челябинской области, утвердивших нормативно-правовую базу по оценке регулирующего воздействия, в общем количестве муниципальных образований Челябинской области</w:t>
            </w:r>
          </w:p>
        </w:tc>
        <w:tc>
          <w:tcPr>
            <w:tcW w:w="1586" w:type="dxa"/>
            <w:vAlign w:val="center"/>
          </w:tcPr>
          <w:p w:rsidR="005E4EEA" w:rsidRPr="00CC2018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018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11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1083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6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4EEA" w:rsidRPr="00F036D3" w:rsidTr="001E7B40">
        <w:tc>
          <w:tcPr>
            <w:tcW w:w="541" w:type="dxa"/>
          </w:tcPr>
          <w:p w:rsidR="005E4EEA" w:rsidRPr="008B05BA" w:rsidRDefault="005E4EEA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5E4EEA" w:rsidRDefault="005E4EEA" w:rsidP="00FE56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2018">
              <w:rPr>
                <w:rFonts w:ascii="Times New Roman" w:hAnsi="Times New Roman" w:cs="Times New Roman"/>
                <w:sz w:val="24"/>
                <w:szCs w:val="24"/>
              </w:rPr>
              <w:t xml:space="preserve">оля проектов нормативных правовых актов, разработанных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Минэконом</w:t>
            </w:r>
            <w:r w:rsidRPr="00CC2018">
              <w:rPr>
                <w:rFonts w:ascii="Times New Roman" w:hAnsi="Times New Roman" w:cs="Times New Roman"/>
                <w:sz w:val="24"/>
                <w:szCs w:val="24"/>
              </w:rPr>
              <w:t>развития Челябинской области, в отношении которых проведена оценка регулирующего воздействия, в процентах к общему количеству проектов нормати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вных правовых актов Минэконом</w:t>
            </w:r>
            <w:r w:rsidRPr="00CC2018">
              <w:rPr>
                <w:rFonts w:ascii="Times New Roman" w:hAnsi="Times New Roman" w:cs="Times New Roman"/>
                <w:sz w:val="24"/>
                <w:szCs w:val="24"/>
              </w:rPr>
              <w:t>развития Челябинской области, подлежащих оценке регулирующего воздействия</w:t>
            </w:r>
          </w:p>
        </w:tc>
        <w:tc>
          <w:tcPr>
            <w:tcW w:w="1586" w:type="dxa"/>
            <w:vAlign w:val="center"/>
          </w:tcPr>
          <w:p w:rsidR="005E4EEA" w:rsidRPr="00CC2018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911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83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6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76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E4EEA" w:rsidRPr="00F036D3" w:rsidTr="001E7B40">
        <w:tc>
          <w:tcPr>
            <w:tcW w:w="541" w:type="dxa"/>
          </w:tcPr>
          <w:p w:rsidR="005E4EEA" w:rsidRPr="008B05BA" w:rsidRDefault="005E4EEA" w:rsidP="00B47B33">
            <w:pPr>
              <w:pStyle w:val="a4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527" w:hanging="357"/>
              <w:jc w:val="right"/>
              <w:rPr>
                <w:sz w:val="24"/>
                <w:szCs w:val="24"/>
              </w:rPr>
            </w:pPr>
          </w:p>
        </w:tc>
        <w:tc>
          <w:tcPr>
            <w:tcW w:w="2880" w:type="dxa"/>
          </w:tcPr>
          <w:p w:rsidR="005E4EEA" w:rsidRDefault="005E4EEA" w:rsidP="00BC162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2018">
              <w:rPr>
                <w:rFonts w:ascii="Times New Roman" w:hAnsi="Times New Roman" w:cs="Times New Roman"/>
                <w:sz w:val="24"/>
                <w:szCs w:val="24"/>
              </w:rPr>
              <w:t>оличество информационных статистических материалов с учетом периодичности и тиража</w:t>
            </w:r>
          </w:p>
        </w:tc>
        <w:tc>
          <w:tcPr>
            <w:tcW w:w="1586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11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43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E4439">
              <w:rPr>
                <w:rFonts w:ascii="Times New Roman" w:eastAsia="Calibri" w:hAnsi="Times New Roman" w:cs="Times New Roman"/>
                <w:sz w:val="24"/>
                <w:szCs w:val="24"/>
              </w:rPr>
              <w:t>624</w:t>
            </w:r>
          </w:p>
        </w:tc>
        <w:tc>
          <w:tcPr>
            <w:tcW w:w="1083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3 174</w:t>
            </w:r>
          </w:p>
        </w:tc>
        <w:tc>
          <w:tcPr>
            <w:tcW w:w="886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3 174</w:t>
            </w:r>
          </w:p>
        </w:tc>
        <w:tc>
          <w:tcPr>
            <w:tcW w:w="876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3 174</w:t>
            </w:r>
          </w:p>
        </w:tc>
        <w:tc>
          <w:tcPr>
            <w:tcW w:w="876" w:type="dxa"/>
            <w:vAlign w:val="center"/>
          </w:tcPr>
          <w:p w:rsidR="005E4EEA" w:rsidRDefault="005E4EEA" w:rsidP="00BC16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3 174</w:t>
            </w:r>
          </w:p>
        </w:tc>
      </w:tr>
    </w:tbl>
    <w:p w:rsidR="00F036D3" w:rsidRPr="00403B74" w:rsidRDefault="008101F8" w:rsidP="00403B7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C097B">
        <w:rPr>
          <w:rStyle w:val="FontStyle66"/>
          <w:sz w:val="24"/>
          <w:szCs w:val="24"/>
        </w:rPr>
        <w:t>* учет показател</w:t>
      </w:r>
      <w:r>
        <w:rPr>
          <w:rStyle w:val="FontStyle66"/>
          <w:sz w:val="24"/>
          <w:szCs w:val="24"/>
        </w:rPr>
        <w:t>я</w:t>
      </w:r>
      <w:r w:rsidRPr="009C097B">
        <w:rPr>
          <w:rStyle w:val="FontStyle66"/>
          <w:sz w:val="24"/>
          <w:szCs w:val="24"/>
        </w:rPr>
        <w:t xml:space="preserve"> в период 2014-2015 годов не осуществлялся</w:t>
      </w:r>
    </w:p>
    <w:p w:rsidR="002D1F26" w:rsidRDefault="002D1F26" w:rsidP="00403B74">
      <w:pPr>
        <w:widowControl w:val="0"/>
        <w:autoSpaceDE w:val="0"/>
        <w:autoSpaceDN w:val="0"/>
        <w:adjustRightInd w:val="0"/>
        <w:spacing w:before="200" w:line="240" w:lineRule="auto"/>
        <w:jc w:val="center"/>
        <w:outlineLvl w:val="1"/>
        <w:rPr>
          <w:rStyle w:val="FontStyle66"/>
          <w:sz w:val="28"/>
          <w:szCs w:val="28"/>
        </w:rPr>
      </w:pPr>
      <w:r w:rsidRPr="00077D89">
        <w:rPr>
          <w:rStyle w:val="FontStyle66"/>
          <w:sz w:val="28"/>
          <w:szCs w:val="28"/>
        </w:rPr>
        <w:t xml:space="preserve">Раздел VIII. Финансово-экономическое обоснование </w:t>
      </w:r>
      <w:r>
        <w:rPr>
          <w:rStyle w:val="FontStyle66"/>
          <w:sz w:val="28"/>
          <w:szCs w:val="28"/>
        </w:rPr>
        <w:br/>
        <w:t>г</w:t>
      </w:r>
      <w:r w:rsidRPr="00077D89">
        <w:rPr>
          <w:rStyle w:val="FontStyle66"/>
          <w:sz w:val="28"/>
          <w:szCs w:val="28"/>
        </w:rPr>
        <w:t>осударственной программы</w:t>
      </w:r>
    </w:p>
    <w:p w:rsidR="005C207B" w:rsidRPr="00E30839" w:rsidRDefault="005C207B" w:rsidP="00E30839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E30839">
        <w:rPr>
          <w:color w:val="000000"/>
        </w:rPr>
        <w:t xml:space="preserve">Финансово-экономическое обоснование государственной программы представлено в таблице </w:t>
      </w:r>
      <w:r w:rsidR="006E0562" w:rsidRPr="00E30839">
        <w:rPr>
          <w:color w:val="000000"/>
        </w:rPr>
        <w:t>3</w:t>
      </w:r>
      <w:r w:rsidRPr="00E30839">
        <w:rPr>
          <w:color w:val="000000"/>
        </w:rPr>
        <w:t>.</w:t>
      </w:r>
    </w:p>
    <w:p w:rsidR="003F7B8D" w:rsidRDefault="003F7B8D" w:rsidP="003F7B8D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6E0562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40"/>
        <w:gridCol w:w="2469"/>
        <w:gridCol w:w="1926"/>
        <w:gridCol w:w="1176"/>
        <w:gridCol w:w="1176"/>
        <w:gridCol w:w="1176"/>
        <w:gridCol w:w="1176"/>
      </w:tblGrid>
      <w:tr w:rsidR="009E06EC" w:rsidRPr="00F036D3" w:rsidTr="00CA07DA">
        <w:tc>
          <w:tcPr>
            <w:tcW w:w="540" w:type="dxa"/>
            <w:vMerge w:val="restart"/>
          </w:tcPr>
          <w:p w:rsidR="009E06EC" w:rsidRPr="00F036D3" w:rsidRDefault="009E06EC" w:rsidP="00A93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9" w:type="dxa"/>
            <w:vMerge w:val="restart"/>
          </w:tcPr>
          <w:p w:rsidR="009E06EC" w:rsidRPr="00F036D3" w:rsidRDefault="009E06EC" w:rsidP="00A93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926" w:type="dxa"/>
            <w:vMerge w:val="restart"/>
          </w:tcPr>
          <w:p w:rsidR="009E06EC" w:rsidRPr="00F036D3" w:rsidRDefault="009E06EC" w:rsidP="00A93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528" w:type="dxa"/>
            <w:gridSpan w:val="3"/>
          </w:tcPr>
          <w:p w:rsidR="009E06EC" w:rsidRPr="003F7B8D" w:rsidRDefault="009E06EC" w:rsidP="00A93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8C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</w:t>
            </w:r>
            <w:r w:rsidRPr="006458CC">
              <w:rPr>
                <w:rFonts w:ascii="Times New Roman" w:hAnsi="Times New Roman" w:cs="Times New Roman"/>
                <w:sz w:val="24"/>
                <w:szCs w:val="24"/>
              </w:rPr>
              <w:br/>
              <w:t>тыс. рублей</w:t>
            </w:r>
          </w:p>
        </w:tc>
        <w:tc>
          <w:tcPr>
            <w:tcW w:w="1176" w:type="dxa"/>
            <w:vMerge w:val="restart"/>
          </w:tcPr>
          <w:p w:rsidR="009E06EC" w:rsidRPr="00F036D3" w:rsidRDefault="009E06EC" w:rsidP="00A93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E06EC" w:rsidRPr="00F036D3" w:rsidTr="00CA07DA">
        <w:tc>
          <w:tcPr>
            <w:tcW w:w="540" w:type="dxa"/>
            <w:vMerge/>
          </w:tcPr>
          <w:p w:rsidR="009E06EC" w:rsidRDefault="009E06EC" w:rsidP="00A93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/>
          </w:tcPr>
          <w:p w:rsidR="009E06EC" w:rsidRDefault="009E06EC" w:rsidP="00A93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vMerge/>
          </w:tcPr>
          <w:p w:rsidR="009E06EC" w:rsidRDefault="009E06EC" w:rsidP="00A93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9E06EC" w:rsidRPr="00F036D3" w:rsidRDefault="009E06EC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76" w:type="dxa"/>
          </w:tcPr>
          <w:p w:rsidR="009E06EC" w:rsidRPr="00F036D3" w:rsidRDefault="009E06EC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176" w:type="dxa"/>
          </w:tcPr>
          <w:p w:rsidR="009E06EC" w:rsidRPr="003F7B8D" w:rsidRDefault="009E06EC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B8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76" w:type="dxa"/>
            <w:vMerge/>
          </w:tcPr>
          <w:p w:rsidR="009E06EC" w:rsidRDefault="009E06EC" w:rsidP="00A938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093" w:rsidRPr="00F036D3" w:rsidTr="00CA07DA">
        <w:tc>
          <w:tcPr>
            <w:tcW w:w="540" w:type="dxa"/>
          </w:tcPr>
          <w:p w:rsidR="00833093" w:rsidRPr="008B05BA" w:rsidRDefault="00833093" w:rsidP="00403B74">
            <w:pPr>
              <w:pStyle w:val="a4"/>
              <w:numPr>
                <w:ilvl w:val="0"/>
                <w:numId w:val="19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833093" w:rsidRDefault="00833093" w:rsidP="00A70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3F7B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F7B8D">
              <w:rPr>
                <w:rFonts w:ascii="Times New Roman" w:hAnsi="Times New Roman" w:cs="Times New Roman"/>
                <w:sz w:val="24"/>
                <w:szCs w:val="24"/>
              </w:rPr>
              <w:t xml:space="preserve">оддержка и развитие малого и </w:t>
            </w:r>
            <w:r w:rsidRPr="003F7B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 в Челябинской области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F7B8D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F7B8D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  <w:tc>
          <w:tcPr>
            <w:tcW w:w="1926" w:type="dxa"/>
          </w:tcPr>
          <w:p w:rsidR="00833093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областной бюджет</w:t>
            </w:r>
          </w:p>
          <w:p w:rsidR="00833093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176" w:type="dxa"/>
          </w:tcPr>
          <w:p w:rsidR="00833093" w:rsidRPr="008B25B6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Pr="008B25B6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48 475,2</w:t>
            </w:r>
          </w:p>
          <w:p w:rsidR="00833093" w:rsidRPr="008B25B6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Pr="008B25B6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141 200,</w:t>
            </w:r>
            <w:r w:rsidRPr="008B2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833093" w:rsidRPr="008B25B6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Pr="008B25B6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49">
              <w:rPr>
                <w:rFonts w:ascii="Times New Roman" w:hAnsi="Times New Roman" w:cs="Times New Roman"/>
                <w:sz w:val="24"/>
                <w:szCs w:val="24"/>
              </w:rPr>
              <w:t xml:space="preserve">46 127,80 </w:t>
            </w:r>
          </w:p>
          <w:p w:rsidR="00833093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Pr="008B25B6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141 200,</w:t>
            </w:r>
            <w:r w:rsidRPr="008B2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833093" w:rsidRPr="008B25B6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Pr="008B25B6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349">
              <w:rPr>
                <w:rFonts w:ascii="Times New Roman" w:hAnsi="Times New Roman" w:cs="Times New Roman"/>
                <w:sz w:val="24"/>
                <w:szCs w:val="24"/>
              </w:rPr>
              <w:t xml:space="preserve">46 127,80 </w:t>
            </w:r>
          </w:p>
          <w:p w:rsidR="00833093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Pr="008B25B6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141 200,</w:t>
            </w:r>
            <w:r w:rsidRPr="008B2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833093" w:rsidRPr="008B25B6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Pr="008B25B6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140 730,8</w:t>
            </w:r>
          </w:p>
          <w:p w:rsidR="00833093" w:rsidRPr="008B25B6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Pr="008B25B6" w:rsidRDefault="00833093" w:rsidP="00A70BCE">
            <w:pPr>
              <w:autoSpaceDE w:val="0"/>
              <w:autoSpaceDN w:val="0"/>
              <w:adjustRightInd w:val="0"/>
              <w:ind w:left="-102" w:right="-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423 600,0</w:t>
            </w:r>
          </w:p>
        </w:tc>
      </w:tr>
      <w:tr w:rsidR="00833093" w:rsidRPr="00F036D3" w:rsidTr="00CA07DA">
        <w:tc>
          <w:tcPr>
            <w:tcW w:w="540" w:type="dxa"/>
          </w:tcPr>
          <w:p w:rsidR="00833093" w:rsidRPr="008B05BA" w:rsidRDefault="00833093" w:rsidP="00403B74">
            <w:pPr>
              <w:pStyle w:val="a4"/>
              <w:numPr>
                <w:ilvl w:val="0"/>
                <w:numId w:val="19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833093" w:rsidRDefault="00833093" w:rsidP="00A70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682E82">
              <w:rPr>
                <w:rFonts w:ascii="Times New Roman" w:hAnsi="Times New Roman" w:cs="Times New Roman"/>
                <w:sz w:val="24"/>
                <w:szCs w:val="24"/>
              </w:rPr>
              <w:t>«Развитие промышленности Челябинской области на 2016-2018 годы»</w:t>
            </w:r>
          </w:p>
        </w:tc>
        <w:tc>
          <w:tcPr>
            <w:tcW w:w="1926" w:type="dxa"/>
          </w:tcPr>
          <w:p w:rsidR="00833093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833093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33093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202 200,0</w:t>
            </w:r>
          </w:p>
        </w:tc>
        <w:tc>
          <w:tcPr>
            <w:tcW w:w="1176" w:type="dxa"/>
          </w:tcPr>
          <w:p w:rsidR="00833093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202 200,0</w:t>
            </w:r>
          </w:p>
        </w:tc>
        <w:tc>
          <w:tcPr>
            <w:tcW w:w="1176" w:type="dxa"/>
          </w:tcPr>
          <w:p w:rsidR="00833093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202 200,0</w:t>
            </w:r>
          </w:p>
        </w:tc>
        <w:tc>
          <w:tcPr>
            <w:tcW w:w="1176" w:type="dxa"/>
          </w:tcPr>
          <w:p w:rsidR="00833093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606 600,0</w:t>
            </w:r>
          </w:p>
        </w:tc>
      </w:tr>
      <w:tr w:rsidR="00833093" w:rsidRPr="00F036D3" w:rsidTr="00CA07DA">
        <w:tc>
          <w:tcPr>
            <w:tcW w:w="540" w:type="dxa"/>
          </w:tcPr>
          <w:p w:rsidR="00833093" w:rsidRPr="008B05BA" w:rsidRDefault="00833093" w:rsidP="00403B74">
            <w:pPr>
              <w:pStyle w:val="a4"/>
              <w:numPr>
                <w:ilvl w:val="0"/>
                <w:numId w:val="19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833093" w:rsidRPr="00B049FD" w:rsidRDefault="00833093" w:rsidP="00A70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Подпрограмма «Стимулирование развития экономики Челябинской области на 2016-2018 годы»</w:t>
            </w:r>
          </w:p>
        </w:tc>
        <w:tc>
          <w:tcPr>
            <w:tcW w:w="1926" w:type="dxa"/>
          </w:tcPr>
          <w:p w:rsidR="00833093" w:rsidRPr="00B049FD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833093" w:rsidRPr="00B049FD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33093" w:rsidRPr="00B049FD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Pr="00B049FD" w:rsidRDefault="007B252B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3093" w:rsidRPr="00B049FD">
              <w:rPr>
                <w:rFonts w:ascii="Times New Roman" w:hAnsi="Times New Roman" w:cs="Times New Roman"/>
                <w:sz w:val="24"/>
                <w:szCs w:val="24"/>
              </w:rPr>
              <w:t>9 157,6</w:t>
            </w:r>
          </w:p>
        </w:tc>
        <w:tc>
          <w:tcPr>
            <w:tcW w:w="1176" w:type="dxa"/>
          </w:tcPr>
          <w:p w:rsidR="00833093" w:rsidRPr="00B049FD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Pr="00B049FD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9 157,6</w:t>
            </w:r>
          </w:p>
        </w:tc>
        <w:tc>
          <w:tcPr>
            <w:tcW w:w="1176" w:type="dxa"/>
          </w:tcPr>
          <w:p w:rsidR="00833093" w:rsidRPr="00B049FD" w:rsidRDefault="00833093" w:rsidP="00A70BCE">
            <w:pPr>
              <w:tabs>
                <w:tab w:val="center" w:pos="3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Pr="00B049FD" w:rsidRDefault="00833093" w:rsidP="00A70BCE">
            <w:pPr>
              <w:tabs>
                <w:tab w:val="center" w:pos="38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ab/>
              <w:t>9 157,6</w:t>
            </w:r>
          </w:p>
        </w:tc>
        <w:tc>
          <w:tcPr>
            <w:tcW w:w="1176" w:type="dxa"/>
          </w:tcPr>
          <w:p w:rsidR="00833093" w:rsidRPr="00B049FD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Pr="00B049FD" w:rsidRDefault="007B252B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3093" w:rsidRPr="00B049FD">
              <w:rPr>
                <w:rFonts w:ascii="Times New Roman" w:hAnsi="Times New Roman" w:cs="Times New Roman"/>
                <w:sz w:val="24"/>
                <w:szCs w:val="24"/>
              </w:rPr>
              <w:t>7 472,8</w:t>
            </w:r>
          </w:p>
        </w:tc>
      </w:tr>
      <w:tr w:rsidR="00833093" w:rsidRPr="00F036D3" w:rsidTr="00CA07DA">
        <w:tc>
          <w:tcPr>
            <w:tcW w:w="540" w:type="dxa"/>
          </w:tcPr>
          <w:p w:rsidR="00833093" w:rsidRPr="008B05BA" w:rsidRDefault="00833093" w:rsidP="00403B74">
            <w:pPr>
              <w:pStyle w:val="a4"/>
              <w:numPr>
                <w:ilvl w:val="0"/>
                <w:numId w:val="19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833093" w:rsidRPr="00B049FD" w:rsidRDefault="00833093" w:rsidP="00A70BC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 xml:space="preserve">Ведомственная целевая программа </w:t>
            </w:r>
            <w:r w:rsidRPr="00B049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«Совершенствование государственного стратегического управления» на 2016-2018 годы</w:t>
            </w:r>
          </w:p>
        </w:tc>
        <w:tc>
          <w:tcPr>
            <w:tcW w:w="1926" w:type="dxa"/>
          </w:tcPr>
          <w:p w:rsidR="00833093" w:rsidRPr="00B049FD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833093" w:rsidRPr="00B049FD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</w:tcPr>
          <w:p w:rsidR="00833093" w:rsidRPr="00B049FD" w:rsidRDefault="00833093" w:rsidP="00A70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Pr="00B049FD" w:rsidRDefault="00833093" w:rsidP="00A70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77 213,7</w:t>
            </w:r>
          </w:p>
        </w:tc>
        <w:tc>
          <w:tcPr>
            <w:tcW w:w="1176" w:type="dxa"/>
          </w:tcPr>
          <w:p w:rsidR="00833093" w:rsidRPr="00B049FD" w:rsidRDefault="00833093" w:rsidP="00A70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Pr="00B049FD" w:rsidRDefault="00833093" w:rsidP="00A70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75 831,6</w:t>
            </w:r>
          </w:p>
        </w:tc>
        <w:tc>
          <w:tcPr>
            <w:tcW w:w="1176" w:type="dxa"/>
          </w:tcPr>
          <w:p w:rsidR="00833093" w:rsidRPr="00B049FD" w:rsidRDefault="00833093" w:rsidP="00A70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Pr="00B049FD" w:rsidRDefault="00833093" w:rsidP="00A70BCE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75 831,6</w:t>
            </w:r>
          </w:p>
        </w:tc>
        <w:tc>
          <w:tcPr>
            <w:tcW w:w="1176" w:type="dxa"/>
          </w:tcPr>
          <w:p w:rsidR="00833093" w:rsidRPr="00B049FD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3093" w:rsidRPr="00B049FD" w:rsidRDefault="00833093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228 876,9</w:t>
            </w:r>
          </w:p>
        </w:tc>
      </w:tr>
      <w:tr w:rsidR="007B252B" w:rsidRPr="00F036D3" w:rsidTr="00CA07DA">
        <w:tc>
          <w:tcPr>
            <w:tcW w:w="540" w:type="dxa"/>
          </w:tcPr>
          <w:p w:rsidR="007B252B" w:rsidRPr="008B05BA" w:rsidRDefault="007B252B" w:rsidP="003F7B8D">
            <w:pPr>
              <w:pStyle w:val="a4"/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ind w:left="360" w:firstLine="0"/>
              <w:rPr>
                <w:sz w:val="24"/>
                <w:szCs w:val="24"/>
              </w:rPr>
            </w:pPr>
          </w:p>
        </w:tc>
        <w:tc>
          <w:tcPr>
            <w:tcW w:w="2469" w:type="dxa"/>
          </w:tcPr>
          <w:p w:rsidR="007B252B" w:rsidRPr="0089311F" w:rsidRDefault="007B252B" w:rsidP="00A70BCE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Всего по государственной программе</w:t>
            </w:r>
          </w:p>
        </w:tc>
        <w:tc>
          <w:tcPr>
            <w:tcW w:w="1926" w:type="dxa"/>
          </w:tcPr>
          <w:p w:rsidR="007B252B" w:rsidRDefault="007B252B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B252B" w:rsidRDefault="007B252B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76" w:type="dxa"/>
          </w:tcPr>
          <w:p w:rsidR="007B252B" w:rsidRDefault="007B252B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407 046,5</w:t>
            </w:r>
          </w:p>
          <w:p w:rsidR="007B252B" w:rsidRDefault="007B252B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2B" w:rsidRDefault="007B252B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141 200,</w:t>
            </w:r>
            <w:r w:rsidRPr="008B2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7B252B" w:rsidRDefault="007B252B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333 317,0</w:t>
            </w:r>
          </w:p>
          <w:p w:rsidR="007B252B" w:rsidRDefault="007B252B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2B" w:rsidRDefault="007B252B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141 200,</w:t>
            </w:r>
            <w:r w:rsidRPr="008B2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7B252B" w:rsidRDefault="007B252B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333 317,0</w:t>
            </w:r>
          </w:p>
          <w:p w:rsidR="007B252B" w:rsidRDefault="007B252B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2B" w:rsidRDefault="007B252B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141 200,</w:t>
            </w:r>
            <w:r w:rsidRPr="008B25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:rsidR="007B252B" w:rsidRDefault="007B252B" w:rsidP="007F4A7D">
            <w:pPr>
              <w:autoSpaceDE w:val="0"/>
              <w:autoSpaceDN w:val="0"/>
              <w:adjustRightInd w:val="0"/>
              <w:ind w:left="-142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1 073 680,5</w:t>
            </w:r>
          </w:p>
          <w:p w:rsidR="007B252B" w:rsidRDefault="007B252B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52B" w:rsidRDefault="007B252B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423 600,0</w:t>
            </w:r>
          </w:p>
        </w:tc>
      </w:tr>
    </w:tbl>
    <w:p w:rsidR="0095315A" w:rsidRDefault="00A735D8" w:rsidP="00DB3568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Финансово-экономическое обоснование </w:t>
      </w:r>
      <w:r w:rsidR="006914F6">
        <w:rPr>
          <w:rFonts w:ascii="Times New Roman" w:hAnsi="Times New Roman" w:cs="Times New Roman"/>
          <w:sz w:val="28"/>
          <w:szCs w:val="28"/>
        </w:rPr>
        <w:t>подпрограмм</w:t>
      </w:r>
      <w:r>
        <w:rPr>
          <w:rFonts w:ascii="Times New Roman" w:hAnsi="Times New Roman" w:cs="Times New Roman"/>
          <w:sz w:val="28"/>
          <w:szCs w:val="28"/>
        </w:rPr>
        <w:t xml:space="preserve"> указано в </w:t>
      </w:r>
      <w:hyperlink r:id="rId13" w:history="1">
        <w:r w:rsidRPr="00A735D8">
          <w:rPr>
            <w:rFonts w:ascii="Times New Roman" w:hAnsi="Times New Roman" w:cs="Times New Roman"/>
            <w:sz w:val="28"/>
            <w:szCs w:val="28"/>
          </w:rPr>
          <w:t>разделах VIII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соответствующих подпрограмм.</w:t>
      </w:r>
    </w:p>
    <w:p w:rsidR="002D1F26" w:rsidRDefault="002D1F26" w:rsidP="00403B74">
      <w:pPr>
        <w:widowControl w:val="0"/>
        <w:autoSpaceDE w:val="0"/>
        <w:autoSpaceDN w:val="0"/>
        <w:adjustRightInd w:val="0"/>
        <w:spacing w:before="200" w:line="240" w:lineRule="auto"/>
        <w:jc w:val="center"/>
        <w:outlineLvl w:val="1"/>
        <w:rPr>
          <w:rStyle w:val="FontStyle66"/>
          <w:sz w:val="28"/>
          <w:szCs w:val="28"/>
        </w:rPr>
      </w:pPr>
      <w:r w:rsidRPr="00AD2BB6">
        <w:rPr>
          <w:rStyle w:val="FontStyle66"/>
          <w:sz w:val="28"/>
          <w:szCs w:val="28"/>
        </w:rPr>
        <w:t xml:space="preserve">Раздел IX. Методика оценки эффективности </w:t>
      </w:r>
      <w:r w:rsidR="002C2685">
        <w:rPr>
          <w:rStyle w:val="FontStyle66"/>
          <w:sz w:val="28"/>
          <w:szCs w:val="28"/>
        </w:rPr>
        <w:t>г</w:t>
      </w:r>
      <w:r w:rsidRPr="00AD2BB6">
        <w:rPr>
          <w:rStyle w:val="FontStyle66"/>
          <w:sz w:val="28"/>
          <w:szCs w:val="28"/>
        </w:rPr>
        <w:t>осударственной программы</w:t>
      </w:r>
    </w:p>
    <w:p w:rsidR="00A735D8" w:rsidRPr="00E30839" w:rsidRDefault="00A735D8" w:rsidP="00E30839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E30839">
        <w:rPr>
          <w:color w:val="000000"/>
        </w:rPr>
        <w:t xml:space="preserve">Эффективность реализации государственной программы оценивается ежегодно на основании фактически достигнутых количественных значений целевых показателей и индикаторов. </w:t>
      </w:r>
    </w:p>
    <w:p w:rsidR="00A735D8" w:rsidRDefault="00A735D8" w:rsidP="00A735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целевых индикативных показателей государственной программы зависит от объемов финансирования и реализации мероприятий подпрограмм.</w:t>
      </w:r>
    </w:p>
    <w:p w:rsidR="00A735D8" w:rsidRPr="00E30839" w:rsidRDefault="00A735D8" w:rsidP="00E30839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E30839">
        <w:rPr>
          <w:color w:val="000000"/>
        </w:rPr>
        <w:t xml:space="preserve">Порядок </w:t>
      </w:r>
      <w:proofErr w:type="gramStart"/>
      <w:r w:rsidRPr="00E30839">
        <w:rPr>
          <w:color w:val="000000"/>
        </w:rPr>
        <w:t>проведения оценки эффективности реализации государственной программы</w:t>
      </w:r>
      <w:proofErr w:type="gramEnd"/>
      <w:r w:rsidRPr="00E30839">
        <w:rPr>
          <w:color w:val="000000"/>
        </w:rPr>
        <w:t xml:space="preserve"> и ее критерии устанавливаются Правительством Челябинской области.</w:t>
      </w:r>
    </w:p>
    <w:p w:rsidR="00BA74EA" w:rsidRPr="00E30839" w:rsidRDefault="006914F6" w:rsidP="00E30839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E30839">
        <w:rPr>
          <w:color w:val="000000"/>
        </w:rPr>
        <w:t>С учетом специфики государственной программы при расчете эффективности</w:t>
      </w:r>
      <w:r w:rsidR="00BA74EA" w:rsidRPr="00E30839">
        <w:rPr>
          <w:color w:val="000000"/>
        </w:rPr>
        <w:t>:</w:t>
      </w:r>
    </w:p>
    <w:p w:rsidR="006914F6" w:rsidRDefault="006914F6" w:rsidP="00403B74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 w:rsidRPr="00BA74EA">
        <w:t>используются только показатели непосредственного эффекта (показатели подпрограмм). Показатели конечного результата (показатели государственной программы в целом) используются для анализа степени решения проблем и в рас</w:t>
      </w:r>
      <w:r w:rsidR="00BA74EA">
        <w:t>чете эффективности не участвуют;</w:t>
      </w:r>
    </w:p>
    <w:p w:rsidR="00BA74EA" w:rsidRPr="00BA74EA" w:rsidRDefault="00BA74EA" w:rsidP="00403B74">
      <w:pPr>
        <w:pStyle w:val="a4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</w:pPr>
      <w:r>
        <w:t>учитываются расходы из всех источников финансирования мероприятий государственной программы.</w:t>
      </w:r>
    </w:p>
    <w:p w:rsidR="00A555DF" w:rsidRPr="00E30839" w:rsidRDefault="001E180A" w:rsidP="00E30839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hyperlink r:id="rId14" w:history="1">
        <w:r w:rsidR="00A555DF" w:rsidRPr="00E30839">
          <w:rPr>
            <w:color w:val="000000"/>
          </w:rPr>
          <w:t>Сведения</w:t>
        </w:r>
      </w:hyperlink>
      <w:r w:rsidR="00A555DF" w:rsidRPr="00E30839">
        <w:rPr>
          <w:color w:val="000000"/>
        </w:rPr>
        <w:t xml:space="preserve"> о взаимосвязи мероприятий и результатов их выполнения с целевыми индикаторами государственной программы представлены в таблице </w:t>
      </w:r>
      <w:r w:rsidR="00D40993" w:rsidRPr="00E30839">
        <w:rPr>
          <w:color w:val="000000"/>
        </w:rPr>
        <w:t>4</w:t>
      </w:r>
      <w:r w:rsidR="00A555DF" w:rsidRPr="00E30839">
        <w:rPr>
          <w:color w:val="000000"/>
        </w:rPr>
        <w:t>.</w:t>
      </w:r>
    </w:p>
    <w:p w:rsidR="00A555DF" w:rsidRDefault="00A555DF" w:rsidP="00A555DF">
      <w:pPr>
        <w:autoSpaceDE w:val="0"/>
        <w:autoSpaceDN w:val="0"/>
        <w:adjustRightInd w:val="0"/>
        <w:spacing w:after="12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D4099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3446"/>
        <w:gridCol w:w="3238"/>
        <w:gridCol w:w="2955"/>
      </w:tblGrid>
      <w:tr w:rsidR="00A555DF" w:rsidRPr="00A555DF" w:rsidTr="00403B74">
        <w:tc>
          <w:tcPr>
            <w:tcW w:w="3676" w:type="dxa"/>
          </w:tcPr>
          <w:p w:rsidR="00A555DF" w:rsidRPr="00A555DF" w:rsidRDefault="00A555DF" w:rsidP="00A55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</w:t>
            </w:r>
            <w:r w:rsidR="003B26D6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2987" w:type="dxa"/>
          </w:tcPr>
          <w:p w:rsidR="00A555DF" w:rsidRPr="00A555DF" w:rsidRDefault="00A555DF" w:rsidP="00A55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 их выполнения</w:t>
            </w:r>
          </w:p>
        </w:tc>
        <w:tc>
          <w:tcPr>
            <w:tcW w:w="2976" w:type="dxa"/>
          </w:tcPr>
          <w:p w:rsidR="00A555DF" w:rsidRPr="00A555DF" w:rsidRDefault="00A555DF" w:rsidP="00A555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Связь с целевыми индикаторами</w:t>
            </w:r>
          </w:p>
        </w:tc>
      </w:tr>
      <w:tr w:rsidR="00A555DF" w:rsidRPr="00A555DF" w:rsidTr="00403B74">
        <w:tc>
          <w:tcPr>
            <w:tcW w:w="3676" w:type="dxa"/>
          </w:tcPr>
          <w:p w:rsidR="00A555DF" w:rsidRDefault="00112166" w:rsidP="00A55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9C5309" w:rsidRPr="009C5309">
              <w:rPr>
                <w:rFonts w:ascii="Times New Roman" w:hAnsi="Times New Roman" w:cs="Times New Roman"/>
                <w:sz w:val="24"/>
                <w:szCs w:val="24"/>
              </w:rPr>
              <w:t>создани</w:t>
            </w:r>
            <w:r w:rsidR="009C53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C5309" w:rsidRPr="009C5309">
              <w:rPr>
                <w:rFonts w:ascii="Times New Roman" w:hAnsi="Times New Roman" w:cs="Times New Roman"/>
                <w:sz w:val="24"/>
                <w:szCs w:val="24"/>
              </w:rPr>
              <w:t xml:space="preserve"> благоприятного предпринимательского климата, развити</w:t>
            </w:r>
            <w:r w:rsidR="009C53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9C5309" w:rsidRPr="009C5309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механизмов поддержки субъектов малого и среднего предпринимательства</w:t>
            </w:r>
            <w:r w:rsidR="008B4A7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B4A77" w:rsidRPr="008B4A77" w:rsidRDefault="008B4A77" w:rsidP="00A55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77">
              <w:rPr>
                <w:rFonts w:ascii="Times New Roman" w:hAnsi="Times New Roman" w:cs="Times New Roman"/>
                <w:sz w:val="24"/>
                <w:szCs w:val="24"/>
              </w:rPr>
              <w:t>содействие развитию малого и среднего предпринимательства на муниципальном уровне;</w:t>
            </w:r>
          </w:p>
          <w:p w:rsidR="008B4A77" w:rsidRPr="008B4A77" w:rsidRDefault="008B4A77" w:rsidP="00A55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77">
              <w:rPr>
                <w:rFonts w:ascii="Times New Roman" w:hAnsi="Times New Roman" w:cs="Times New Roman"/>
                <w:sz w:val="24"/>
                <w:szCs w:val="24"/>
              </w:rPr>
              <w:t>финансовая поддержка субъектов малого и среднего предпринимательства;</w:t>
            </w:r>
          </w:p>
          <w:p w:rsidR="008B4A77" w:rsidRPr="008B4A77" w:rsidRDefault="008B4A77" w:rsidP="00A55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A77">
              <w:rPr>
                <w:rFonts w:ascii="Times New Roman" w:hAnsi="Times New Roman" w:cs="Times New Roman"/>
                <w:sz w:val="24"/>
                <w:szCs w:val="24"/>
              </w:rPr>
              <w:t>развитие объектов инфраструктуры поддержки субъектов малого и среднего предпринимательства;</w:t>
            </w:r>
          </w:p>
          <w:p w:rsidR="008B4A77" w:rsidRPr="00A555DF" w:rsidRDefault="00AE3209" w:rsidP="00A55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E3209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нформационно-консультационная поддержка субъектов малого и среднего предпринимательства, </w:t>
            </w:r>
            <w:r w:rsidRPr="00AE3209">
              <w:rPr>
                <w:rFonts w:ascii="Times New Roman" w:hAnsi="Times New Roman" w:cs="Times New Roman"/>
                <w:sz w:val="24"/>
                <w:szCs w:val="24"/>
              </w:rPr>
              <w:br/>
              <w:t>пропаганда и популяризация предпринимательской деятельности</w:t>
            </w:r>
          </w:p>
        </w:tc>
        <w:tc>
          <w:tcPr>
            <w:tcW w:w="2987" w:type="dxa"/>
          </w:tcPr>
          <w:p w:rsidR="00D50823" w:rsidRPr="00A555DF" w:rsidRDefault="00D50823" w:rsidP="00D5082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стимулирования предпринимательской деятельности</w:t>
            </w:r>
            <w:r w:rsidR="00612C8A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Челябинской области</w:t>
            </w:r>
          </w:p>
        </w:tc>
        <w:tc>
          <w:tcPr>
            <w:tcW w:w="2976" w:type="dxa"/>
          </w:tcPr>
          <w:p w:rsidR="00A555DF" w:rsidRDefault="0009464D" w:rsidP="00A55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F0">
              <w:rPr>
                <w:rFonts w:ascii="Times New Roman" w:hAnsi="Times New Roman" w:cs="Times New Roman"/>
                <w:sz w:val="24"/>
                <w:szCs w:val="24"/>
              </w:rPr>
              <w:t>Валовый региональный продукт;</w:t>
            </w:r>
          </w:p>
          <w:p w:rsidR="001C7CF0" w:rsidRPr="00E21DFE" w:rsidRDefault="001C7CF0" w:rsidP="001C7CF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E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капитал;</w:t>
            </w:r>
          </w:p>
          <w:p w:rsidR="00713244" w:rsidRPr="00A555DF" w:rsidRDefault="00713244" w:rsidP="0071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4">
              <w:rPr>
                <w:rFonts w:ascii="Times New Roman" w:hAnsi="Times New Roman" w:cs="Times New Roman"/>
                <w:sz w:val="24"/>
                <w:szCs w:val="24"/>
              </w:rPr>
              <w:t>место Челябинской области в Национальном рейтинге состояния инвестиционного климата в субъектах Российской Федерации</w:t>
            </w:r>
          </w:p>
          <w:p w:rsidR="001C7CF0" w:rsidRPr="00A555DF" w:rsidRDefault="001C7CF0" w:rsidP="0071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55DF" w:rsidRPr="00A555DF" w:rsidTr="00403B74">
        <w:tc>
          <w:tcPr>
            <w:tcW w:w="3676" w:type="dxa"/>
          </w:tcPr>
          <w:p w:rsidR="00CA44C6" w:rsidRDefault="00CA44C6" w:rsidP="00CA4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CA44C6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A44C6">
              <w:rPr>
                <w:rFonts w:ascii="Times New Roman" w:hAnsi="Times New Roman" w:cs="Times New Roman"/>
                <w:sz w:val="24"/>
                <w:szCs w:val="24"/>
              </w:rPr>
              <w:t xml:space="preserve"> конкурентоспособного, экономически устойчивого промышленного комплекса Челябинской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9464D" w:rsidRDefault="00716534" w:rsidP="00CA4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</w:t>
            </w:r>
            <w:r w:rsidRPr="00EB0F4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инансовая поддержка промышленных предприятий, реализующих проекты, направленные на содействие импортозамещению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;</w:t>
            </w:r>
          </w:p>
          <w:p w:rsidR="00716534" w:rsidRDefault="00716534" w:rsidP="00CA4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и</w:t>
            </w:r>
            <w:r w:rsidRPr="00EB0F4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нформационная и консультационная поддержка промышленных предприятий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;</w:t>
            </w:r>
          </w:p>
          <w:p w:rsidR="00716534" w:rsidRPr="00A555DF" w:rsidRDefault="00716534" w:rsidP="00CA44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</w:t>
            </w:r>
            <w:r w:rsidRPr="00EB0F44">
              <w:rPr>
                <w:rFonts w:ascii="Times New Roman" w:hAnsi="Times New Roman"/>
                <w:sz w:val="24"/>
                <w:szCs w:val="24"/>
              </w:rPr>
              <w:t>оздание промышленной инфраструктуры и инфраструктуры поддержки деятельности в сфере промышленности</w:t>
            </w:r>
          </w:p>
        </w:tc>
        <w:tc>
          <w:tcPr>
            <w:tcW w:w="2987" w:type="dxa"/>
          </w:tcPr>
          <w:p w:rsidR="00A555DF" w:rsidRPr="00F50216" w:rsidRDefault="002644D3" w:rsidP="002644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644D3">
              <w:rPr>
                <w:rFonts w:ascii="Times New Roman" w:eastAsia="Calibri" w:hAnsi="Times New Roman" w:cs="Times New Roman"/>
                <w:sz w:val="24"/>
                <w:szCs w:val="24"/>
              </w:rPr>
              <w:t>ормировани</w:t>
            </w:r>
            <w:r w:rsidRPr="002644D3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2644D3">
              <w:rPr>
                <w:rFonts w:ascii="Times New Roman" w:eastAsia="Calibri" w:hAnsi="Times New Roman" w:cs="Times New Roman"/>
                <w:sz w:val="24"/>
                <w:szCs w:val="24"/>
              </w:rPr>
              <w:t>конкурентоспособных, экономически устойчивых субъектов деятельности в сфере промышленности</w:t>
            </w:r>
            <w:r w:rsidRPr="00F5021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F50216" w:rsidRPr="00F50216" w:rsidRDefault="00F50216" w:rsidP="002644D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216">
              <w:rPr>
                <w:rFonts w:ascii="Times New Roman" w:eastAsia="Calibri" w:hAnsi="Times New Roman" w:cs="Times New Roman"/>
                <w:sz w:val="24"/>
                <w:szCs w:val="24"/>
              </w:rPr>
              <w:t>рост производительности труда на промышленных предприятиях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области;</w:t>
            </w:r>
          </w:p>
          <w:p w:rsidR="002644D3" w:rsidRPr="00A555DF" w:rsidRDefault="002644D3" w:rsidP="002644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импортозамещающих производств на территории Челябинской области </w:t>
            </w:r>
          </w:p>
        </w:tc>
        <w:tc>
          <w:tcPr>
            <w:tcW w:w="2976" w:type="dxa"/>
          </w:tcPr>
          <w:p w:rsidR="00E21DFE" w:rsidRDefault="00E21DFE" w:rsidP="00E21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E">
              <w:rPr>
                <w:rFonts w:ascii="Times New Roman" w:hAnsi="Times New Roman" w:cs="Times New Roman"/>
                <w:sz w:val="24"/>
                <w:szCs w:val="24"/>
              </w:rPr>
              <w:t>Валовый региональный продукт;</w:t>
            </w:r>
          </w:p>
          <w:p w:rsidR="00B55DCA" w:rsidRPr="00E21DFE" w:rsidRDefault="00B55DCA" w:rsidP="00E21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E">
              <w:rPr>
                <w:rFonts w:ascii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DFE" w:rsidRPr="00E21DFE" w:rsidRDefault="00E21DFE" w:rsidP="00E21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E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 в «базовых» отраслях;</w:t>
            </w:r>
          </w:p>
          <w:p w:rsidR="00E21DFE" w:rsidRPr="00E21DFE" w:rsidRDefault="00E21DFE" w:rsidP="00E21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E">
              <w:rPr>
                <w:rFonts w:ascii="Times New Roman" w:hAnsi="Times New Roman" w:cs="Times New Roman"/>
                <w:sz w:val="24"/>
                <w:szCs w:val="24"/>
              </w:rPr>
              <w:t>прирост высокопроизводительных рабочих ме</w:t>
            </w:r>
            <w:proofErr w:type="gramStart"/>
            <w:r w:rsidRPr="00E21DFE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E13D6">
              <w:rPr>
                <w:rFonts w:ascii="Times New Roman" w:hAnsi="Times New Roman" w:cs="Times New Roman"/>
                <w:sz w:val="24"/>
                <w:szCs w:val="24"/>
              </w:rPr>
              <w:t xml:space="preserve"> к пр</w:t>
            </w:r>
            <w:proofErr w:type="gramEnd"/>
            <w:r w:rsidR="008E13D6">
              <w:rPr>
                <w:rFonts w:ascii="Times New Roman" w:hAnsi="Times New Roman" w:cs="Times New Roman"/>
                <w:sz w:val="24"/>
                <w:szCs w:val="24"/>
              </w:rPr>
              <w:t>едыдущему году</w:t>
            </w:r>
            <w:r w:rsidRPr="00E21DF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1DFE" w:rsidRPr="00E21DFE" w:rsidRDefault="00E21DFE" w:rsidP="00E21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E">
              <w:rPr>
                <w:rFonts w:ascii="Times New Roman" w:hAnsi="Times New Roman" w:cs="Times New Roman"/>
                <w:sz w:val="24"/>
                <w:szCs w:val="24"/>
              </w:rPr>
              <w:t>объем экспорта;</w:t>
            </w:r>
          </w:p>
          <w:p w:rsidR="00E21DFE" w:rsidRPr="00E21DFE" w:rsidRDefault="00E21DFE" w:rsidP="00E21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E">
              <w:rPr>
                <w:rFonts w:ascii="Times New Roman" w:hAnsi="Times New Roman" w:cs="Times New Roman"/>
                <w:sz w:val="24"/>
                <w:szCs w:val="24"/>
              </w:rPr>
              <w:t>вывоз продукции в прочие субъекты Российской Федерации;</w:t>
            </w:r>
          </w:p>
          <w:p w:rsidR="00E21DFE" w:rsidRPr="00E21DFE" w:rsidRDefault="00E21DFE" w:rsidP="00E21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E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капитал;</w:t>
            </w:r>
          </w:p>
          <w:p w:rsidR="00A555DF" w:rsidRPr="00A555DF" w:rsidRDefault="00E21DFE" w:rsidP="00E21DF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DFE">
              <w:rPr>
                <w:rFonts w:ascii="Times New Roman" w:hAnsi="Times New Roman" w:cs="Times New Roman"/>
                <w:sz w:val="24"/>
                <w:szCs w:val="24"/>
              </w:rPr>
              <w:t>объем прямых иностранных инвестиций</w:t>
            </w:r>
          </w:p>
        </w:tc>
      </w:tr>
      <w:tr w:rsidR="00A555DF" w:rsidRPr="00A555DF" w:rsidTr="00403B74">
        <w:tc>
          <w:tcPr>
            <w:tcW w:w="3676" w:type="dxa"/>
          </w:tcPr>
          <w:p w:rsidR="00A555DF" w:rsidRPr="000644DF" w:rsidRDefault="00F61C63" w:rsidP="00631F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44D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0644DF" w:rsidRPr="000644DF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 w:rsidR="000644DF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644DF" w:rsidRPr="000644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44DF" w:rsidRPr="000644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международных и межрегиональных связей, </w:t>
            </w:r>
            <w:r w:rsidR="00631F80" w:rsidRPr="00631F80">
              <w:rPr>
                <w:rFonts w:ascii="Times New Roman" w:hAnsi="Times New Roman" w:cs="Times New Roman"/>
                <w:sz w:val="24"/>
                <w:szCs w:val="24"/>
              </w:rPr>
              <w:t>координаци</w:t>
            </w:r>
            <w:r w:rsidR="00631F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1F80" w:rsidRPr="00631F80">
              <w:rPr>
                <w:rFonts w:ascii="Times New Roman" w:hAnsi="Times New Roman" w:cs="Times New Roman"/>
                <w:sz w:val="24"/>
                <w:szCs w:val="24"/>
              </w:rPr>
              <w:t xml:space="preserve"> выставочно-ярмарочной и конгрессной деятельности и повышени</w:t>
            </w:r>
            <w:r w:rsidR="00631F8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631F80" w:rsidRPr="00631F80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управления процессами регионального развития</w:t>
            </w:r>
          </w:p>
        </w:tc>
        <w:tc>
          <w:tcPr>
            <w:tcW w:w="2987" w:type="dxa"/>
          </w:tcPr>
          <w:p w:rsidR="005E3B5D" w:rsidRDefault="005E3B5D" w:rsidP="00A55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выставочно-ярмарочной и конгрессной деятельности;</w:t>
            </w:r>
          </w:p>
          <w:p w:rsidR="00F50216" w:rsidRDefault="005E3B5D" w:rsidP="00A55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стран и регионов Российской Федерации – партнеров Челябинской области;</w:t>
            </w:r>
          </w:p>
          <w:p w:rsidR="00A555DF" w:rsidRDefault="005E3B5D" w:rsidP="00A55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50216">
              <w:rPr>
                <w:rFonts w:ascii="Times New Roman" w:hAnsi="Times New Roman" w:cs="Times New Roman"/>
                <w:sz w:val="24"/>
                <w:szCs w:val="24"/>
              </w:rPr>
              <w:t>величение числа участников внешнеэкономической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E3B5D" w:rsidRDefault="005E3B5D" w:rsidP="00A55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объемов экспорта и вывоза продукции предприятий области в другие субъекты Российской Федерации;</w:t>
            </w:r>
          </w:p>
          <w:p w:rsidR="005E3B5D" w:rsidRDefault="005E3B5D" w:rsidP="00A55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инвестиционной привлекательности региона и привлечение инвестиций, в том числе прямых иностранных</w:t>
            </w:r>
            <w:r w:rsidR="00631F8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0970" w:rsidRDefault="00F60970" w:rsidP="00F6097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конурбации между Челябинском и Екатеринбургом и ускорение</w:t>
            </w:r>
          </w:p>
          <w:p w:rsidR="00F60970" w:rsidRDefault="00F60970" w:rsidP="00F609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211">
              <w:rPr>
                <w:rFonts w:ascii="Times New Roman" w:hAnsi="Times New Roman" w:cs="Times New Roman"/>
                <w:sz w:val="24"/>
                <w:szCs w:val="24"/>
              </w:rPr>
              <w:t>сообщени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16211">
              <w:rPr>
                <w:rFonts w:ascii="Times New Roman" w:hAnsi="Times New Roman" w:cs="Times New Roman"/>
                <w:sz w:val="24"/>
                <w:szCs w:val="24"/>
              </w:rPr>
              <w:t xml:space="preserve"> между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городами;</w:t>
            </w:r>
          </w:p>
          <w:p w:rsidR="00631F80" w:rsidRPr="00A555DF" w:rsidRDefault="00631F80" w:rsidP="00631F8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экономики региона высококвалифицированными управленческими кадрами </w:t>
            </w:r>
          </w:p>
        </w:tc>
        <w:tc>
          <w:tcPr>
            <w:tcW w:w="2976" w:type="dxa"/>
          </w:tcPr>
          <w:p w:rsidR="003F27E4" w:rsidRPr="003F27E4" w:rsidRDefault="003F27E4" w:rsidP="003F2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экспорта</w:t>
            </w:r>
            <w:r w:rsidRPr="003F2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27E4" w:rsidRPr="003F27E4" w:rsidRDefault="003F27E4" w:rsidP="003F2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вывоз продукции в прочи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субъекты Российской Федерации</w:t>
            </w:r>
            <w:r w:rsidRPr="003F2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27E4" w:rsidRPr="003F27E4" w:rsidRDefault="003F27E4" w:rsidP="003F2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4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инвестиций в основной капитал</w:t>
            </w:r>
            <w:r w:rsidRPr="003F2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27E4" w:rsidRPr="003F27E4" w:rsidRDefault="003F27E4" w:rsidP="003F2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4">
              <w:rPr>
                <w:rFonts w:ascii="Times New Roman" w:hAnsi="Times New Roman" w:cs="Times New Roman"/>
                <w:sz w:val="24"/>
                <w:szCs w:val="24"/>
              </w:rPr>
              <w:t>объем прямых иностранных инвестиций;</w:t>
            </w:r>
          </w:p>
          <w:p w:rsidR="003F27E4" w:rsidRPr="00A555DF" w:rsidRDefault="003F27E4" w:rsidP="003F2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4">
              <w:rPr>
                <w:rFonts w:ascii="Times New Roman" w:hAnsi="Times New Roman" w:cs="Times New Roman"/>
                <w:sz w:val="24"/>
                <w:szCs w:val="24"/>
              </w:rPr>
              <w:t>место Челябинской области в Национальном рейтинге состояния инвестиционного климата в субъектах Российской Федерации</w:t>
            </w:r>
          </w:p>
          <w:p w:rsidR="00A555DF" w:rsidRPr="00A555DF" w:rsidRDefault="00A555DF" w:rsidP="003F27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C63" w:rsidRPr="00A555DF" w:rsidTr="00403B74">
        <w:tc>
          <w:tcPr>
            <w:tcW w:w="3676" w:type="dxa"/>
          </w:tcPr>
          <w:p w:rsidR="00F61C63" w:rsidRDefault="00F61C63" w:rsidP="00F61C6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Мероприятия по </w:t>
            </w:r>
            <w:r w:rsidRPr="00F61C63">
              <w:rPr>
                <w:rFonts w:ascii="Times New Roman" w:hAnsi="Times New Roman" w:cs="Times New Roman"/>
                <w:sz w:val="24"/>
                <w:szCs w:val="24"/>
              </w:rPr>
              <w:t>повышени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F61C63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управления социально-экономическим развитием Челябинской области</w:t>
            </w:r>
            <w:r w:rsidR="003E1AE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1D4E" w:rsidRPr="00CC1D4E" w:rsidRDefault="00CC1D4E" w:rsidP="00CC1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4E">
              <w:rPr>
                <w:rFonts w:ascii="Times New Roman" w:hAnsi="Times New Roman" w:cs="Times New Roman"/>
                <w:sz w:val="24"/>
                <w:szCs w:val="24"/>
              </w:rPr>
              <w:t>развитие системы регионального стратегического планирования социально-экономического развития Челябинской области;</w:t>
            </w:r>
          </w:p>
          <w:p w:rsidR="00CC1D4E" w:rsidRPr="00CC1D4E" w:rsidRDefault="00CC1D4E" w:rsidP="00CC1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4E">
              <w:rPr>
                <w:rFonts w:ascii="Times New Roman" w:hAnsi="Times New Roman" w:cs="Times New Roman"/>
                <w:sz w:val="24"/>
                <w:szCs w:val="24"/>
              </w:rPr>
              <w:t>разработка прогнозов социально-экономического развития Челябинской области;</w:t>
            </w:r>
          </w:p>
          <w:p w:rsidR="00CC1D4E" w:rsidRPr="00CC1D4E" w:rsidRDefault="00CC1D4E" w:rsidP="00CC1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4E">
              <w:rPr>
                <w:rFonts w:ascii="Times New Roman" w:hAnsi="Times New Roman" w:cs="Times New Roman"/>
                <w:sz w:val="24"/>
                <w:szCs w:val="24"/>
              </w:rPr>
              <w:t>развитие института оценки регулирующего воздействия на территории Челябинской области;</w:t>
            </w:r>
          </w:p>
          <w:p w:rsidR="003E1AE7" w:rsidRDefault="00CC1D4E" w:rsidP="00CC1D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4E">
              <w:rPr>
                <w:rFonts w:ascii="Times New Roman" w:hAnsi="Times New Roman" w:cs="Times New Roman"/>
                <w:sz w:val="24"/>
                <w:szCs w:val="24"/>
              </w:rPr>
              <w:t>формирование и реализация областного заказа на статистическую информацию для государственных нужд Челябинской области</w:t>
            </w:r>
          </w:p>
        </w:tc>
        <w:tc>
          <w:tcPr>
            <w:tcW w:w="2987" w:type="dxa"/>
          </w:tcPr>
          <w:p w:rsidR="00F61C63" w:rsidRDefault="00BA3A17" w:rsidP="00A55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</w:t>
            </w:r>
            <w:r w:rsidR="003C43B8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стратегического управления</w:t>
            </w:r>
            <w:r w:rsidR="00D77E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7E90" w:rsidRDefault="006F54D6" w:rsidP="00A55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качества разработки </w:t>
            </w:r>
            <w:r w:rsidRPr="00D77E90">
              <w:rPr>
                <w:rFonts w:ascii="Times New Roman" w:hAnsi="Times New Roman" w:cs="Times New Roman"/>
                <w:sz w:val="24"/>
                <w:szCs w:val="24"/>
              </w:rPr>
              <w:t>прогнозов социально-экономического развития Челябинской области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F54D6" w:rsidRDefault="006F54D6" w:rsidP="00A55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института оценки регулирующего воздействия на муниципальном уровне и повышение качества на региональном;</w:t>
            </w:r>
          </w:p>
          <w:p w:rsidR="006F54D6" w:rsidRPr="00A555DF" w:rsidRDefault="006F54D6" w:rsidP="00A555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обеспечение органов государственной власти области статистической информацией</w:t>
            </w:r>
          </w:p>
        </w:tc>
        <w:tc>
          <w:tcPr>
            <w:tcW w:w="2976" w:type="dxa"/>
          </w:tcPr>
          <w:p w:rsidR="00231A9F" w:rsidRDefault="00231A9F" w:rsidP="00231A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CF0">
              <w:rPr>
                <w:rFonts w:ascii="Times New Roman" w:hAnsi="Times New Roman" w:cs="Times New Roman"/>
                <w:sz w:val="24"/>
                <w:szCs w:val="24"/>
              </w:rPr>
              <w:t>Валовый региональный продукт;</w:t>
            </w:r>
          </w:p>
          <w:p w:rsidR="00960FA4" w:rsidRPr="003F27E4" w:rsidRDefault="00960FA4" w:rsidP="00960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4">
              <w:rPr>
                <w:rFonts w:ascii="Times New Roman" w:hAnsi="Times New Roman" w:cs="Times New Roman"/>
                <w:sz w:val="24"/>
                <w:szCs w:val="24"/>
              </w:rPr>
              <w:t>объе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инвестиций в основной капитал</w:t>
            </w:r>
            <w:r w:rsidRPr="003F27E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13244" w:rsidRPr="00A555DF" w:rsidRDefault="00713244" w:rsidP="0071324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27E4">
              <w:rPr>
                <w:rFonts w:ascii="Times New Roman" w:hAnsi="Times New Roman" w:cs="Times New Roman"/>
                <w:sz w:val="24"/>
                <w:szCs w:val="24"/>
              </w:rPr>
              <w:t>место Челябинской области в Национальном рейтинге состояния инвестиционного климата в субъектах Российской Федерации</w:t>
            </w:r>
          </w:p>
          <w:p w:rsidR="00F61C63" w:rsidRPr="00A555DF" w:rsidRDefault="00F61C63" w:rsidP="00960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34B" w:rsidRPr="00E30839" w:rsidRDefault="004C234B" w:rsidP="00E30839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E30839">
        <w:rPr>
          <w:color w:val="000000"/>
        </w:rPr>
        <w:lastRenderedPageBreak/>
        <w:t>Обоснование состава и значений показателей государственной программы, методика их расчета, источники получения информации и оценка влияния внешних факторов и условий на их достижение представлен</w:t>
      </w:r>
      <w:r w:rsidR="003B26D6" w:rsidRPr="00E30839">
        <w:rPr>
          <w:color w:val="000000"/>
        </w:rPr>
        <w:t>ы</w:t>
      </w:r>
      <w:r w:rsidRPr="00E30839">
        <w:rPr>
          <w:color w:val="000000"/>
        </w:rPr>
        <w:t xml:space="preserve"> в приложении 2 к государственной программе.</w:t>
      </w:r>
    </w:p>
    <w:p w:rsidR="000F77BA" w:rsidRPr="00E30839" w:rsidRDefault="004C234B" w:rsidP="00E30839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E30839">
        <w:rPr>
          <w:color w:val="000000"/>
        </w:rPr>
        <w:t>Аналогичная информация по показателям подпрограмм представлена в разделах IX соответствующих подпрограмм.</w:t>
      </w:r>
    </w:p>
    <w:p w:rsidR="000F77BA" w:rsidRDefault="005816B5" w:rsidP="003B26D6">
      <w:pPr>
        <w:spacing w:before="200" w:line="240" w:lineRule="auto"/>
        <w:jc w:val="center"/>
        <w:rPr>
          <w:rStyle w:val="FontStyle66"/>
          <w:sz w:val="28"/>
          <w:szCs w:val="28"/>
        </w:rPr>
      </w:pPr>
      <w:r>
        <w:rPr>
          <w:rStyle w:val="FontStyle66"/>
          <w:sz w:val="28"/>
          <w:szCs w:val="28"/>
        </w:rPr>
        <w:t xml:space="preserve">Раздел </w:t>
      </w:r>
      <w:r w:rsidRPr="00AD2BB6">
        <w:rPr>
          <w:rStyle w:val="FontStyle66"/>
          <w:sz w:val="28"/>
          <w:szCs w:val="28"/>
        </w:rPr>
        <w:t>X.</w:t>
      </w:r>
      <w:r>
        <w:rPr>
          <w:rStyle w:val="FontStyle66"/>
          <w:sz w:val="28"/>
          <w:szCs w:val="28"/>
        </w:rPr>
        <w:t xml:space="preserve"> Перечень и краткое описание подпрограмм</w:t>
      </w:r>
    </w:p>
    <w:p w:rsidR="00167DC8" w:rsidRPr="00E30839" w:rsidRDefault="00167DC8" w:rsidP="00E30839">
      <w:pPr>
        <w:pStyle w:val="a4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color w:val="000000"/>
        </w:rPr>
      </w:pPr>
      <w:r w:rsidRPr="00E30839">
        <w:rPr>
          <w:color w:val="000000"/>
        </w:rPr>
        <w:t>В целях реализации комплексного подхода к решению поставленных задач в рамках государственной программы выделяется четыре подпрограммы:</w:t>
      </w:r>
      <w:r w:rsidR="00E30839">
        <w:rPr>
          <w:color w:val="000000"/>
        </w:rPr>
        <w:t xml:space="preserve"> </w:t>
      </w:r>
      <w:r w:rsidRPr="00E30839">
        <w:rPr>
          <w:color w:val="000000"/>
        </w:rPr>
        <w:t>«Поддержка и развитие малого и среднего предпринимательства в Челябинской области на 2016-2018 годы» (приложение 3 к государственной программе), «Развитие промышленности Челябинской области на 2016-2018 годы» (приложение 4 к государственной программе), «Стимулирование развития экономики Челябинской области на 2016-2018 годы» (приложение 5 к государственной программе), ведомственная целевая программа «Совершенствование государственного стратегического управления» на 2016-2018 годы (приложение 6 к государственной программе).</w:t>
      </w:r>
    </w:p>
    <w:p w:rsidR="00167DC8" w:rsidRPr="00167DC8" w:rsidRDefault="00167DC8" w:rsidP="00167DC8">
      <w:pPr>
        <w:pStyle w:val="Default"/>
        <w:jc w:val="both"/>
        <w:rPr>
          <w:sz w:val="28"/>
          <w:szCs w:val="28"/>
        </w:rPr>
      </w:pPr>
    </w:p>
    <w:p w:rsidR="00D37F48" w:rsidRDefault="00D37F48" w:rsidP="00DD5BE3">
      <w:pPr>
        <w:spacing w:after="0" w:line="240" w:lineRule="auto"/>
        <w:jc w:val="center"/>
      </w:pPr>
    </w:p>
    <w:p w:rsidR="000F77BA" w:rsidRDefault="000F77BA" w:rsidP="00DD5BE3">
      <w:pPr>
        <w:spacing w:after="0" w:line="240" w:lineRule="auto"/>
        <w:jc w:val="center"/>
      </w:pPr>
    </w:p>
    <w:p w:rsidR="000F77BA" w:rsidRPr="00390386" w:rsidRDefault="000F77BA" w:rsidP="00AA7BC1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0F77BA" w:rsidRPr="00390386" w:rsidSect="00DF3885">
          <w:pgSz w:w="11906" w:h="16838"/>
          <w:pgMar w:top="1134" w:right="851" w:bottom="1079" w:left="1418" w:header="709" w:footer="709" w:gutter="0"/>
          <w:cols w:space="708"/>
          <w:docGrid w:linePitch="360"/>
        </w:sectPr>
      </w:pPr>
    </w:p>
    <w:p w:rsidR="005731A9" w:rsidRPr="005731A9" w:rsidRDefault="005731A9" w:rsidP="005731A9">
      <w:pPr>
        <w:pStyle w:val="ad"/>
        <w:tabs>
          <w:tab w:val="left" w:pos="9639"/>
        </w:tabs>
        <w:spacing w:after="0"/>
        <w:ind w:left="9599" w:right="-31"/>
        <w:jc w:val="center"/>
        <w:rPr>
          <w:rFonts w:ascii="Times New Roman" w:eastAsiaTheme="minorHAnsi" w:hAnsi="Times New Roman"/>
          <w:sz w:val="28"/>
          <w:szCs w:val="28"/>
        </w:rPr>
      </w:pPr>
      <w:r w:rsidRPr="005731A9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</w:rPr>
        <w:t>1</w:t>
      </w:r>
    </w:p>
    <w:p w:rsidR="005731A9" w:rsidRPr="005731A9" w:rsidRDefault="005731A9" w:rsidP="005731A9">
      <w:pPr>
        <w:autoSpaceDE w:val="0"/>
        <w:autoSpaceDN w:val="0"/>
        <w:adjustRightInd w:val="0"/>
        <w:spacing w:after="240" w:line="240" w:lineRule="auto"/>
        <w:ind w:left="9599"/>
        <w:jc w:val="center"/>
        <w:rPr>
          <w:rFonts w:ascii="Times New Roman" w:hAnsi="Times New Roman" w:cs="Times New Roman"/>
          <w:sz w:val="28"/>
          <w:szCs w:val="28"/>
        </w:rPr>
      </w:pPr>
      <w:r w:rsidRPr="005731A9">
        <w:rPr>
          <w:rFonts w:ascii="Times New Roman" w:hAnsi="Times New Roman" w:cs="Times New Roman"/>
          <w:sz w:val="28"/>
          <w:szCs w:val="28"/>
        </w:rPr>
        <w:t>к 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31A9">
        <w:rPr>
          <w:rFonts w:ascii="Times New Roman" w:hAnsi="Times New Roman" w:cs="Times New Roman"/>
          <w:sz w:val="28"/>
          <w:szCs w:val="28"/>
        </w:rPr>
        <w:t xml:space="preserve"> Челябинской области «Экономическое развитие и инновационная экономика Челябинской области» на 2016-2018 годы</w:t>
      </w:r>
    </w:p>
    <w:p w:rsidR="003A22E1" w:rsidRDefault="003A22E1" w:rsidP="003A22E1">
      <w:pPr>
        <w:jc w:val="center"/>
        <w:rPr>
          <w:rFonts w:ascii="Times New Roman" w:hAnsi="Times New Roman" w:cs="Times New Roman"/>
          <w:sz w:val="28"/>
          <w:szCs w:val="28"/>
        </w:rPr>
      </w:pPr>
      <w:r w:rsidRPr="001579B3">
        <w:rPr>
          <w:rFonts w:ascii="Times New Roman" w:hAnsi="Times New Roman" w:cs="Times New Roman"/>
          <w:sz w:val="28"/>
          <w:szCs w:val="28"/>
        </w:rPr>
        <w:t>Система основных мероприятий государственной программы и объемы их финансирования</w:t>
      </w:r>
    </w:p>
    <w:tbl>
      <w:tblPr>
        <w:tblStyle w:val="a3"/>
        <w:tblW w:w="14653" w:type="dxa"/>
        <w:tblInd w:w="250" w:type="dxa"/>
        <w:tblLook w:val="04A0" w:firstRow="1" w:lastRow="0" w:firstColumn="1" w:lastColumn="0" w:noHBand="0" w:noVBand="1"/>
      </w:tblPr>
      <w:tblGrid>
        <w:gridCol w:w="466"/>
        <w:gridCol w:w="4018"/>
        <w:gridCol w:w="2894"/>
        <w:gridCol w:w="1422"/>
        <w:gridCol w:w="1965"/>
        <w:gridCol w:w="1296"/>
        <w:gridCol w:w="1296"/>
        <w:gridCol w:w="1296"/>
      </w:tblGrid>
      <w:tr w:rsidR="00C676D9" w:rsidRPr="00782A32" w:rsidTr="002672F5">
        <w:tc>
          <w:tcPr>
            <w:tcW w:w="466" w:type="dxa"/>
            <w:vMerge w:val="restart"/>
          </w:tcPr>
          <w:p w:rsidR="00C676D9" w:rsidRPr="00782A32" w:rsidRDefault="00C676D9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3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18" w:type="dxa"/>
            <w:vMerge w:val="restart"/>
          </w:tcPr>
          <w:p w:rsidR="00C676D9" w:rsidRPr="00782A32" w:rsidRDefault="00C676D9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3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94" w:type="dxa"/>
            <w:vMerge w:val="restart"/>
          </w:tcPr>
          <w:p w:rsidR="00C676D9" w:rsidRPr="00782A32" w:rsidRDefault="00C676D9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32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 w:rsidR="004A6DB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422" w:type="dxa"/>
            <w:vMerge w:val="restart"/>
          </w:tcPr>
          <w:p w:rsidR="00C676D9" w:rsidRPr="00782A32" w:rsidRDefault="00C676D9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3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65" w:type="dxa"/>
            <w:vMerge w:val="restart"/>
          </w:tcPr>
          <w:p w:rsidR="00C676D9" w:rsidRPr="00782A32" w:rsidRDefault="00C676D9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3888" w:type="dxa"/>
            <w:gridSpan w:val="3"/>
          </w:tcPr>
          <w:p w:rsidR="00C676D9" w:rsidRPr="00782A32" w:rsidRDefault="00C676D9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32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C676D9" w:rsidRPr="00782A32" w:rsidTr="002672F5">
        <w:tc>
          <w:tcPr>
            <w:tcW w:w="466" w:type="dxa"/>
            <w:vMerge/>
          </w:tcPr>
          <w:p w:rsidR="00C676D9" w:rsidRPr="00782A32" w:rsidRDefault="00C676D9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8" w:type="dxa"/>
            <w:vMerge/>
          </w:tcPr>
          <w:p w:rsidR="00C676D9" w:rsidRPr="00782A32" w:rsidRDefault="00C676D9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vMerge/>
          </w:tcPr>
          <w:p w:rsidR="00C676D9" w:rsidRPr="00782A32" w:rsidRDefault="00C676D9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  <w:vMerge/>
          </w:tcPr>
          <w:p w:rsidR="00C676D9" w:rsidRPr="00782A32" w:rsidRDefault="00C676D9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C676D9" w:rsidRPr="00782A32" w:rsidRDefault="00C676D9" w:rsidP="00C6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C676D9" w:rsidRPr="00782A32" w:rsidRDefault="00C676D9" w:rsidP="00C6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C676D9" w:rsidRPr="00782A32" w:rsidRDefault="00C676D9" w:rsidP="00C6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C676D9" w:rsidRPr="00782A32" w:rsidRDefault="00C676D9" w:rsidP="00C67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76D9" w:rsidRPr="00782A32" w:rsidTr="00E41CAE">
        <w:tc>
          <w:tcPr>
            <w:tcW w:w="14653" w:type="dxa"/>
            <w:gridSpan w:val="8"/>
          </w:tcPr>
          <w:p w:rsidR="00C676D9" w:rsidRPr="00782A32" w:rsidRDefault="00C676D9" w:rsidP="000549D2">
            <w:pPr>
              <w:pStyle w:val="a4"/>
              <w:ind w:left="1080" w:firstLine="54"/>
              <w:jc w:val="center"/>
              <w:rPr>
                <w:sz w:val="24"/>
                <w:szCs w:val="24"/>
              </w:rPr>
            </w:pPr>
            <w:r w:rsidRPr="00782A32">
              <w:rPr>
                <w:sz w:val="24"/>
                <w:szCs w:val="24"/>
              </w:rPr>
              <w:t>Подпрограмма «</w:t>
            </w:r>
            <w:r>
              <w:rPr>
                <w:sz w:val="24"/>
                <w:szCs w:val="24"/>
              </w:rPr>
              <w:t>П</w:t>
            </w:r>
            <w:r w:rsidRPr="00782A32">
              <w:rPr>
                <w:sz w:val="24"/>
                <w:szCs w:val="24"/>
              </w:rPr>
              <w:t xml:space="preserve">оддержка и развитие малого и среднего предпринимательства </w:t>
            </w:r>
            <w:r w:rsidRPr="00782A32">
              <w:rPr>
                <w:sz w:val="24"/>
                <w:szCs w:val="24"/>
              </w:rPr>
              <w:br/>
              <w:t>в Челябинской области на 201</w:t>
            </w:r>
            <w:r w:rsidR="000549D2">
              <w:rPr>
                <w:sz w:val="24"/>
                <w:szCs w:val="24"/>
              </w:rPr>
              <w:t>6</w:t>
            </w:r>
            <w:r w:rsidRPr="00782A32">
              <w:rPr>
                <w:sz w:val="24"/>
                <w:szCs w:val="24"/>
              </w:rPr>
              <w:t>-201</w:t>
            </w:r>
            <w:r w:rsidR="000549D2">
              <w:rPr>
                <w:sz w:val="24"/>
                <w:szCs w:val="24"/>
              </w:rPr>
              <w:t>8</w:t>
            </w:r>
            <w:r w:rsidRPr="00782A32">
              <w:rPr>
                <w:sz w:val="24"/>
                <w:szCs w:val="24"/>
              </w:rPr>
              <w:t xml:space="preserve"> годы»</w:t>
            </w:r>
          </w:p>
        </w:tc>
      </w:tr>
      <w:tr w:rsidR="00C676D9" w:rsidRPr="00782A32" w:rsidTr="00E41CAE">
        <w:tc>
          <w:tcPr>
            <w:tcW w:w="14653" w:type="dxa"/>
            <w:gridSpan w:val="8"/>
          </w:tcPr>
          <w:p w:rsidR="00C676D9" w:rsidRPr="00782A32" w:rsidRDefault="00C676D9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I. Содействие развитию малого и среднего предпринимательства на муниципальном уровне</w:t>
            </w:r>
          </w:p>
        </w:tc>
      </w:tr>
      <w:tr w:rsidR="00C676D9" w:rsidRPr="00782A32" w:rsidTr="002672F5">
        <w:tc>
          <w:tcPr>
            <w:tcW w:w="466" w:type="dxa"/>
          </w:tcPr>
          <w:p w:rsidR="00C676D9" w:rsidRPr="00782A32" w:rsidRDefault="00C676D9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C676D9" w:rsidRPr="00C676D9" w:rsidRDefault="00C676D9" w:rsidP="000C76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местным бюджетам на содействие развитию малого и среднего предпринимательства</w:t>
            </w:r>
          </w:p>
        </w:tc>
        <w:tc>
          <w:tcPr>
            <w:tcW w:w="2894" w:type="dxa"/>
          </w:tcPr>
          <w:p w:rsidR="00C676D9" w:rsidRPr="00C676D9" w:rsidRDefault="00C676D9" w:rsidP="000C7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Минэкономразвития;</w:t>
            </w:r>
          </w:p>
          <w:p w:rsidR="00C676D9" w:rsidRPr="00C676D9" w:rsidRDefault="00C676D9" w:rsidP="000C7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422" w:type="dxa"/>
          </w:tcPr>
          <w:p w:rsidR="00C676D9" w:rsidRPr="00C676D9" w:rsidRDefault="00C676D9" w:rsidP="000C7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C676D9" w:rsidRPr="00C676D9" w:rsidRDefault="00C676D9" w:rsidP="000C7657">
            <w:pPr>
              <w:shd w:val="clear" w:color="auto" w:fill="FFFFFF"/>
              <w:tabs>
                <w:tab w:val="left" w:pos="1512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областной бюджет;</w:t>
            </w:r>
          </w:p>
          <w:p w:rsidR="00C676D9" w:rsidRPr="00C676D9" w:rsidRDefault="00C676D9" w:rsidP="000C7657">
            <w:pPr>
              <w:shd w:val="clear" w:color="auto" w:fill="FFFFFF"/>
              <w:tabs>
                <w:tab w:val="left" w:pos="1512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</w:tcPr>
          <w:p w:rsidR="00C676D9" w:rsidRPr="00C676D9" w:rsidRDefault="00C676D9" w:rsidP="000C7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5D" w:rsidRPr="008A165D" w:rsidRDefault="008A165D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65D">
              <w:rPr>
                <w:rFonts w:ascii="Times New Roman" w:hAnsi="Times New Roman" w:cs="Times New Roman"/>
                <w:sz w:val="24"/>
                <w:szCs w:val="24"/>
              </w:rPr>
              <w:t>19 800,00</w:t>
            </w:r>
          </w:p>
          <w:p w:rsidR="008A165D" w:rsidRPr="008A165D" w:rsidRDefault="008A165D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76D9" w:rsidRPr="00C676D9" w:rsidRDefault="008A165D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65D">
              <w:rPr>
                <w:rFonts w:ascii="Times New Roman" w:hAnsi="Times New Roman" w:cs="Times New Roman"/>
                <w:sz w:val="24"/>
                <w:szCs w:val="24"/>
              </w:rPr>
              <w:t>79 200,00</w:t>
            </w:r>
          </w:p>
        </w:tc>
        <w:tc>
          <w:tcPr>
            <w:tcW w:w="1296" w:type="dxa"/>
          </w:tcPr>
          <w:p w:rsidR="00C676D9" w:rsidRDefault="00C676D9" w:rsidP="000C7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C8" w:rsidRPr="008A165D" w:rsidRDefault="00265FC8" w:rsidP="00265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65D">
              <w:rPr>
                <w:rFonts w:ascii="Times New Roman" w:hAnsi="Times New Roman" w:cs="Times New Roman"/>
                <w:sz w:val="24"/>
                <w:szCs w:val="24"/>
              </w:rPr>
              <w:t>19 800,00</w:t>
            </w:r>
          </w:p>
          <w:p w:rsidR="00265FC8" w:rsidRPr="008A165D" w:rsidRDefault="00265FC8" w:rsidP="00265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5D" w:rsidRPr="00C676D9" w:rsidRDefault="00265FC8" w:rsidP="00265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65D">
              <w:rPr>
                <w:rFonts w:ascii="Times New Roman" w:hAnsi="Times New Roman" w:cs="Times New Roman"/>
                <w:sz w:val="24"/>
                <w:szCs w:val="24"/>
              </w:rPr>
              <w:t>79 200,00</w:t>
            </w:r>
          </w:p>
        </w:tc>
        <w:tc>
          <w:tcPr>
            <w:tcW w:w="1296" w:type="dxa"/>
          </w:tcPr>
          <w:p w:rsidR="00C676D9" w:rsidRDefault="00C676D9" w:rsidP="000C7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5FC8" w:rsidRPr="008A165D" w:rsidRDefault="00265FC8" w:rsidP="00265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65D">
              <w:rPr>
                <w:rFonts w:ascii="Times New Roman" w:hAnsi="Times New Roman" w:cs="Times New Roman"/>
                <w:sz w:val="24"/>
                <w:szCs w:val="24"/>
              </w:rPr>
              <w:t>19 800,00</w:t>
            </w:r>
          </w:p>
          <w:p w:rsidR="00265FC8" w:rsidRPr="008A165D" w:rsidRDefault="00265FC8" w:rsidP="00265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5D" w:rsidRPr="00C676D9" w:rsidRDefault="00265FC8" w:rsidP="00265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65D">
              <w:rPr>
                <w:rFonts w:ascii="Times New Roman" w:hAnsi="Times New Roman" w:cs="Times New Roman"/>
                <w:sz w:val="24"/>
                <w:szCs w:val="24"/>
              </w:rPr>
              <w:t>79 200,00</w:t>
            </w:r>
          </w:p>
        </w:tc>
      </w:tr>
      <w:tr w:rsidR="00C676D9" w:rsidRPr="00782A32" w:rsidTr="002672F5">
        <w:tc>
          <w:tcPr>
            <w:tcW w:w="466" w:type="dxa"/>
          </w:tcPr>
          <w:p w:rsidR="00C676D9" w:rsidRPr="00782A32" w:rsidRDefault="00C676D9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C676D9" w:rsidRPr="00C676D9" w:rsidRDefault="00C676D9" w:rsidP="000C76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семинаров для специалистов органов местного самоуправления муниципальных образований Челябинской области по вопросам развития малого и среднего предпринимательства</w:t>
            </w:r>
          </w:p>
        </w:tc>
        <w:tc>
          <w:tcPr>
            <w:tcW w:w="2894" w:type="dxa"/>
          </w:tcPr>
          <w:p w:rsidR="00C676D9" w:rsidRPr="00C676D9" w:rsidRDefault="00C676D9" w:rsidP="000C7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Минэкономразвития;</w:t>
            </w:r>
          </w:p>
          <w:p w:rsidR="00C676D9" w:rsidRPr="00C676D9" w:rsidRDefault="00C676D9" w:rsidP="000C7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422" w:type="dxa"/>
          </w:tcPr>
          <w:p w:rsidR="00C676D9" w:rsidRPr="00C676D9" w:rsidRDefault="00C676D9" w:rsidP="000C7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C676D9" w:rsidRPr="00C676D9" w:rsidRDefault="00C676D9" w:rsidP="000C7657">
            <w:pPr>
              <w:shd w:val="clear" w:color="auto" w:fill="FFFFFF"/>
              <w:tabs>
                <w:tab w:val="left" w:pos="1512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C676D9" w:rsidRPr="00C676D9" w:rsidRDefault="00C676D9" w:rsidP="000C7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C676D9" w:rsidRPr="00C676D9" w:rsidRDefault="00C676D9" w:rsidP="000C7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C676D9" w:rsidRPr="00C676D9" w:rsidRDefault="00C676D9" w:rsidP="000C7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676D9" w:rsidRPr="00782A32" w:rsidTr="002672F5">
        <w:tc>
          <w:tcPr>
            <w:tcW w:w="466" w:type="dxa"/>
          </w:tcPr>
          <w:p w:rsidR="00C676D9" w:rsidRPr="00782A32" w:rsidRDefault="00C676D9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C676D9" w:rsidRPr="00C676D9" w:rsidRDefault="00C676D9" w:rsidP="000C765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Методическое обеспечение органов местного самоуправления муниципальных образований Челябинской области по вопросам развития малого и среднего предпринимательства, обобщение опыта и разработка рекомендаций органам местного самоуправления муниципальных образований Челябинской области</w:t>
            </w:r>
          </w:p>
        </w:tc>
        <w:tc>
          <w:tcPr>
            <w:tcW w:w="2894" w:type="dxa"/>
          </w:tcPr>
          <w:p w:rsidR="008E13D6" w:rsidRDefault="00C676D9" w:rsidP="000C7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Минэкономразвития;</w:t>
            </w:r>
          </w:p>
          <w:p w:rsidR="00C676D9" w:rsidRPr="00C676D9" w:rsidRDefault="00C676D9" w:rsidP="000C76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422" w:type="dxa"/>
          </w:tcPr>
          <w:p w:rsidR="00C676D9" w:rsidRPr="00C676D9" w:rsidRDefault="00C676D9" w:rsidP="000C7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C676D9" w:rsidRPr="00C676D9" w:rsidRDefault="00C676D9" w:rsidP="000C7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C676D9" w:rsidRPr="00C676D9" w:rsidRDefault="00C676D9" w:rsidP="000C7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C676D9" w:rsidRPr="00C676D9" w:rsidRDefault="00C676D9" w:rsidP="000C7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C676D9" w:rsidRPr="00C676D9" w:rsidRDefault="00C676D9" w:rsidP="000C7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76D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165D" w:rsidRPr="00782A32" w:rsidTr="002672F5">
        <w:tc>
          <w:tcPr>
            <w:tcW w:w="8800" w:type="dxa"/>
            <w:gridSpan w:val="4"/>
          </w:tcPr>
          <w:p w:rsidR="008A165D" w:rsidRPr="000C7657" w:rsidRDefault="008A165D" w:rsidP="000C7657">
            <w:pPr>
              <w:autoSpaceDE w:val="0"/>
              <w:autoSpaceDN w:val="0"/>
              <w:adjustRightInd w:val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C7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разделу I</w:t>
            </w:r>
          </w:p>
        </w:tc>
        <w:tc>
          <w:tcPr>
            <w:tcW w:w="1965" w:type="dxa"/>
          </w:tcPr>
          <w:p w:rsidR="008A165D" w:rsidRPr="000C7657" w:rsidRDefault="008A165D" w:rsidP="000C7657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57">
              <w:rPr>
                <w:rFonts w:ascii="Times New Roman" w:hAnsi="Times New Roman" w:cs="Times New Roman"/>
                <w:sz w:val="24"/>
                <w:szCs w:val="24"/>
              </w:rPr>
              <w:t>областной бюджет;</w:t>
            </w:r>
          </w:p>
          <w:p w:rsidR="008A165D" w:rsidRPr="000C7657" w:rsidRDefault="008A165D" w:rsidP="000C765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</w:tcPr>
          <w:p w:rsidR="008A165D" w:rsidRPr="002176FD" w:rsidRDefault="008A165D" w:rsidP="008A165D">
            <w:pPr>
              <w:autoSpaceDE w:val="0"/>
              <w:autoSpaceDN w:val="0"/>
              <w:adjustRightInd w:val="0"/>
              <w:jc w:val="center"/>
            </w:pPr>
          </w:p>
          <w:p w:rsidR="008A165D" w:rsidRPr="008A165D" w:rsidRDefault="008A165D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65D">
              <w:rPr>
                <w:rFonts w:ascii="Times New Roman" w:hAnsi="Times New Roman" w:cs="Times New Roman"/>
                <w:sz w:val="24"/>
                <w:szCs w:val="24"/>
              </w:rPr>
              <w:t>19 800,00</w:t>
            </w:r>
          </w:p>
          <w:p w:rsidR="008A165D" w:rsidRPr="008A165D" w:rsidRDefault="008A165D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5D" w:rsidRPr="002176FD" w:rsidRDefault="008A165D" w:rsidP="008A165D">
            <w:pPr>
              <w:autoSpaceDE w:val="0"/>
              <w:autoSpaceDN w:val="0"/>
              <w:adjustRightInd w:val="0"/>
              <w:jc w:val="center"/>
            </w:pPr>
            <w:r w:rsidRPr="008A165D">
              <w:rPr>
                <w:rFonts w:ascii="Times New Roman" w:hAnsi="Times New Roman" w:cs="Times New Roman"/>
                <w:sz w:val="24"/>
                <w:szCs w:val="24"/>
              </w:rPr>
              <w:t>79 200,00</w:t>
            </w:r>
          </w:p>
        </w:tc>
        <w:tc>
          <w:tcPr>
            <w:tcW w:w="1296" w:type="dxa"/>
          </w:tcPr>
          <w:p w:rsidR="008A165D" w:rsidRDefault="008A165D" w:rsidP="008A165D">
            <w:pPr>
              <w:autoSpaceDE w:val="0"/>
              <w:autoSpaceDN w:val="0"/>
              <w:adjustRightInd w:val="0"/>
              <w:jc w:val="center"/>
            </w:pPr>
          </w:p>
          <w:p w:rsidR="00265FC8" w:rsidRPr="008A165D" w:rsidRDefault="00265FC8" w:rsidP="00265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65D">
              <w:rPr>
                <w:rFonts w:ascii="Times New Roman" w:hAnsi="Times New Roman" w:cs="Times New Roman"/>
                <w:sz w:val="24"/>
                <w:szCs w:val="24"/>
              </w:rPr>
              <w:t>19 800,00</w:t>
            </w:r>
          </w:p>
          <w:p w:rsidR="00265FC8" w:rsidRPr="008A165D" w:rsidRDefault="00265FC8" w:rsidP="00265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5D" w:rsidRPr="002176FD" w:rsidRDefault="00265FC8" w:rsidP="00265FC8">
            <w:pPr>
              <w:autoSpaceDE w:val="0"/>
              <w:autoSpaceDN w:val="0"/>
              <w:adjustRightInd w:val="0"/>
              <w:jc w:val="center"/>
            </w:pPr>
            <w:r w:rsidRPr="008A165D">
              <w:rPr>
                <w:rFonts w:ascii="Times New Roman" w:hAnsi="Times New Roman" w:cs="Times New Roman"/>
                <w:sz w:val="24"/>
                <w:szCs w:val="24"/>
              </w:rPr>
              <w:t>79 200,00</w:t>
            </w:r>
          </w:p>
        </w:tc>
        <w:tc>
          <w:tcPr>
            <w:tcW w:w="1296" w:type="dxa"/>
          </w:tcPr>
          <w:p w:rsidR="008A165D" w:rsidRDefault="008A165D" w:rsidP="008A165D">
            <w:pPr>
              <w:autoSpaceDE w:val="0"/>
              <w:autoSpaceDN w:val="0"/>
              <w:adjustRightInd w:val="0"/>
              <w:jc w:val="center"/>
            </w:pPr>
          </w:p>
          <w:p w:rsidR="00265FC8" w:rsidRPr="008A165D" w:rsidRDefault="00265FC8" w:rsidP="00265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65D">
              <w:rPr>
                <w:rFonts w:ascii="Times New Roman" w:hAnsi="Times New Roman" w:cs="Times New Roman"/>
                <w:sz w:val="24"/>
                <w:szCs w:val="24"/>
              </w:rPr>
              <w:t>19 800,00</w:t>
            </w:r>
          </w:p>
          <w:p w:rsidR="00265FC8" w:rsidRPr="008A165D" w:rsidRDefault="00265FC8" w:rsidP="00265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5D" w:rsidRPr="002176FD" w:rsidRDefault="00265FC8" w:rsidP="00265FC8">
            <w:pPr>
              <w:autoSpaceDE w:val="0"/>
              <w:autoSpaceDN w:val="0"/>
              <w:adjustRightInd w:val="0"/>
              <w:jc w:val="center"/>
            </w:pPr>
            <w:r w:rsidRPr="008A165D">
              <w:rPr>
                <w:rFonts w:ascii="Times New Roman" w:hAnsi="Times New Roman" w:cs="Times New Roman"/>
                <w:sz w:val="24"/>
                <w:szCs w:val="24"/>
              </w:rPr>
              <w:t>79 200,00</w:t>
            </w:r>
          </w:p>
        </w:tc>
      </w:tr>
      <w:tr w:rsidR="008A165D" w:rsidRPr="00782A32" w:rsidTr="00E41CAE">
        <w:tc>
          <w:tcPr>
            <w:tcW w:w="14653" w:type="dxa"/>
            <w:gridSpan w:val="8"/>
          </w:tcPr>
          <w:p w:rsidR="008A165D" w:rsidRPr="00782A32" w:rsidRDefault="008A165D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57">
              <w:rPr>
                <w:rFonts w:ascii="Times New Roman" w:hAnsi="Times New Roman" w:cs="Times New Roman"/>
                <w:sz w:val="24"/>
                <w:szCs w:val="24"/>
              </w:rPr>
              <w:t>II. Финансовая поддержка субъектов малого и среднего предпринимательства</w:t>
            </w:r>
          </w:p>
        </w:tc>
      </w:tr>
      <w:tr w:rsidR="002672F5" w:rsidRPr="00782A32" w:rsidTr="002672F5">
        <w:tc>
          <w:tcPr>
            <w:tcW w:w="466" w:type="dxa"/>
          </w:tcPr>
          <w:p w:rsidR="002672F5" w:rsidRPr="00782A32" w:rsidRDefault="002672F5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2672F5" w:rsidRPr="002672F5" w:rsidRDefault="002672F5" w:rsidP="002C7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на возмещение затрат на уплату процентов по кредитам</w:t>
            </w:r>
          </w:p>
        </w:tc>
        <w:tc>
          <w:tcPr>
            <w:tcW w:w="2894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Минэкономразвития;ОКС</w:t>
            </w:r>
          </w:p>
        </w:tc>
        <w:tc>
          <w:tcPr>
            <w:tcW w:w="1422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2672F5" w:rsidRPr="002672F5" w:rsidRDefault="002672F5" w:rsidP="002C739F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областной бюджет;</w:t>
            </w: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</w:tc>
        <w:tc>
          <w:tcPr>
            <w:tcW w:w="1296" w:type="dxa"/>
          </w:tcPr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8 000,00</w:t>
            </w: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2F5" w:rsidRPr="00782A32" w:rsidTr="002672F5">
        <w:tc>
          <w:tcPr>
            <w:tcW w:w="466" w:type="dxa"/>
          </w:tcPr>
          <w:p w:rsidR="002672F5" w:rsidRPr="00782A32" w:rsidRDefault="002672F5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2672F5" w:rsidRPr="002672F5" w:rsidRDefault="002672F5" w:rsidP="002C7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на возмещение затрат на уплату первого взноса (аванса) по договорам лизинга</w:t>
            </w:r>
          </w:p>
        </w:tc>
        <w:tc>
          <w:tcPr>
            <w:tcW w:w="2894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Минэкономразвития;ОКС</w:t>
            </w:r>
          </w:p>
        </w:tc>
        <w:tc>
          <w:tcPr>
            <w:tcW w:w="1422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2672F5" w:rsidRPr="002672F5" w:rsidRDefault="002672F5" w:rsidP="002C739F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областной бюджет;</w:t>
            </w:r>
          </w:p>
          <w:p w:rsidR="002672F5" w:rsidRPr="002672F5" w:rsidRDefault="002672F5" w:rsidP="002C739F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3 000,00</w:t>
            </w:r>
          </w:p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12 000,00</w:t>
            </w:r>
          </w:p>
        </w:tc>
      </w:tr>
      <w:tr w:rsidR="002672F5" w:rsidRPr="00782A32" w:rsidTr="002672F5">
        <w:tc>
          <w:tcPr>
            <w:tcW w:w="466" w:type="dxa"/>
          </w:tcPr>
          <w:p w:rsidR="002672F5" w:rsidRPr="00782A32" w:rsidRDefault="002672F5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2672F5" w:rsidRPr="002672F5" w:rsidRDefault="002672F5" w:rsidP="002C7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на возмещение затрат субъектов малого и среднего предпринимательства, связанных с приобретением оборудования в целях создания, и (или) развития, и (или) модернизации производства товаров (работ, услуг)</w:t>
            </w:r>
          </w:p>
        </w:tc>
        <w:tc>
          <w:tcPr>
            <w:tcW w:w="2894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Минэкономразвития;ОКС</w:t>
            </w:r>
          </w:p>
        </w:tc>
        <w:tc>
          <w:tcPr>
            <w:tcW w:w="1422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2672F5" w:rsidRPr="002672F5" w:rsidRDefault="002672F5" w:rsidP="002C739F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областной бюджет;</w:t>
            </w:r>
          </w:p>
          <w:p w:rsidR="002672F5" w:rsidRPr="002672F5" w:rsidRDefault="002672F5" w:rsidP="002C739F">
            <w:pPr>
              <w:shd w:val="clear" w:color="auto" w:fill="FFFFFF"/>
              <w:tabs>
                <w:tab w:val="left" w:pos="1512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24 000,00</w:t>
            </w:r>
          </w:p>
        </w:tc>
      </w:tr>
      <w:tr w:rsidR="002672F5" w:rsidRPr="00782A32" w:rsidTr="002672F5">
        <w:tc>
          <w:tcPr>
            <w:tcW w:w="466" w:type="dxa"/>
          </w:tcPr>
          <w:p w:rsidR="002672F5" w:rsidRPr="00782A32" w:rsidRDefault="002672F5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2672F5" w:rsidRPr="002672F5" w:rsidRDefault="002672F5" w:rsidP="002C7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и среднего предпринимательства на возмещение затрат по участию в международных и межрегиональных выставочно-ярмарочных и конгрессных мероприятиях</w:t>
            </w:r>
          </w:p>
        </w:tc>
        <w:tc>
          <w:tcPr>
            <w:tcW w:w="2894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Минэкономразвития;ОКС</w:t>
            </w:r>
          </w:p>
        </w:tc>
        <w:tc>
          <w:tcPr>
            <w:tcW w:w="1422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2672F5" w:rsidRPr="002672F5" w:rsidRDefault="002672F5" w:rsidP="002C739F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F5" w:rsidRPr="00782A32" w:rsidTr="002672F5">
        <w:tc>
          <w:tcPr>
            <w:tcW w:w="466" w:type="dxa"/>
          </w:tcPr>
          <w:p w:rsidR="002672F5" w:rsidRPr="00782A32" w:rsidRDefault="002672F5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2672F5" w:rsidRPr="002672F5" w:rsidRDefault="002672F5" w:rsidP="002C7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субъектам малого и среднего предпринимательства на возмещение затрат по оплате участия в программах подготовки, переподготовки и повышения квалификации кадров для субъектов малого и среднего предпринимательства </w:t>
            </w:r>
          </w:p>
        </w:tc>
        <w:tc>
          <w:tcPr>
            <w:tcW w:w="2894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Минэкономразвития;ОКС</w:t>
            </w:r>
          </w:p>
        </w:tc>
        <w:tc>
          <w:tcPr>
            <w:tcW w:w="1422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F5" w:rsidRPr="00782A32" w:rsidTr="002672F5">
        <w:tc>
          <w:tcPr>
            <w:tcW w:w="466" w:type="dxa"/>
          </w:tcPr>
          <w:p w:rsidR="002672F5" w:rsidRPr="00782A32" w:rsidRDefault="002672F5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2672F5" w:rsidRPr="002672F5" w:rsidRDefault="002672F5" w:rsidP="002C7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предпринимательства, размещенным в бизнес-инкубаторах, на возмещение затрат по реализации предпринимательских проектов</w:t>
            </w:r>
          </w:p>
        </w:tc>
        <w:tc>
          <w:tcPr>
            <w:tcW w:w="2894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Минэкономразвития;ОКС</w:t>
            </w:r>
          </w:p>
        </w:tc>
        <w:tc>
          <w:tcPr>
            <w:tcW w:w="1422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2672F5" w:rsidRPr="002672F5" w:rsidRDefault="002672F5" w:rsidP="002C739F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F5" w:rsidRPr="00782A32" w:rsidTr="002672F5">
        <w:tc>
          <w:tcPr>
            <w:tcW w:w="466" w:type="dxa"/>
          </w:tcPr>
          <w:p w:rsidR="002672F5" w:rsidRPr="00782A32" w:rsidRDefault="002672F5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2672F5" w:rsidRPr="002672F5" w:rsidRDefault="002672F5" w:rsidP="002C7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субъектам малого предпринимательства, размещенным в бизнес-инкубаторах, на возмещение затрат по оплате государственной пошлины за государственную регистрацию прав на недвижимое имущество и сделок с ним</w:t>
            </w:r>
          </w:p>
        </w:tc>
        <w:tc>
          <w:tcPr>
            <w:tcW w:w="2894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Минэкономразвития;ОКС</w:t>
            </w:r>
          </w:p>
        </w:tc>
        <w:tc>
          <w:tcPr>
            <w:tcW w:w="1422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2672F5" w:rsidRPr="002672F5" w:rsidRDefault="002672F5" w:rsidP="002C739F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2F5" w:rsidRPr="00782A32" w:rsidTr="002672F5">
        <w:tc>
          <w:tcPr>
            <w:tcW w:w="8800" w:type="dxa"/>
            <w:gridSpan w:val="4"/>
          </w:tcPr>
          <w:p w:rsidR="002672F5" w:rsidRPr="000C7657" w:rsidRDefault="002672F5" w:rsidP="000C7657">
            <w:pPr>
              <w:autoSpaceDE w:val="0"/>
              <w:autoSpaceDN w:val="0"/>
              <w:adjustRightInd w:val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0C7657">
              <w:rPr>
                <w:rFonts w:ascii="Times New Roman" w:hAnsi="Times New Roman" w:cs="Times New Roman"/>
                <w:sz w:val="24"/>
                <w:szCs w:val="24"/>
              </w:rPr>
              <w:t>Итого по разделу II</w:t>
            </w:r>
          </w:p>
        </w:tc>
        <w:tc>
          <w:tcPr>
            <w:tcW w:w="1965" w:type="dxa"/>
          </w:tcPr>
          <w:p w:rsidR="002672F5" w:rsidRPr="000C7657" w:rsidRDefault="002672F5" w:rsidP="000C7657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57">
              <w:rPr>
                <w:rFonts w:ascii="Times New Roman" w:hAnsi="Times New Roman" w:cs="Times New Roman"/>
                <w:sz w:val="24"/>
                <w:szCs w:val="24"/>
              </w:rPr>
              <w:t>областной бюджет;</w:t>
            </w:r>
          </w:p>
          <w:p w:rsidR="002672F5" w:rsidRPr="000C7657" w:rsidRDefault="002672F5" w:rsidP="000C7657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57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44 000,00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44 000,00</w:t>
            </w:r>
          </w:p>
        </w:tc>
        <w:tc>
          <w:tcPr>
            <w:tcW w:w="1296" w:type="dxa"/>
          </w:tcPr>
          <w:p w:rsidR="002672F5" w:rsidRPr="002672F5" w:rsidRDefault="002672F5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11 000,00</w:t>
            </w:r>
          </w:p>
          <w:p w:rsidR="00487D21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72F5" w:rsidRPr="002672F5" w:rsidRDefault="00487D21" w:rsidP="00487D2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2F5">
              <w:rPr>
                <w:rFonts w:ascii="Times New Roman" w:hAnsi="Times New Roman" w:cs="Times New Roman"/>
                <w:sz w:val="24"/>
                <w:szCs w:val="24"/>
              </w:rPr>
              <w:t>44 000,00</w:t>
            </w:r>
          </w:p>
        </w:tc>
      </w:tr>
      <w:tr w:rsidR="002672F5" w:rsidRPr="00782A32" w:rsidTr="00E41CAE">
        <w:tc>
          <w:tcPr>
            <w:tcW w:w="14653" w:type="dxa"/>
            <w:gridSpan w:val="8"/>
          </w:tcPr>
          <w:p w:rsidR="002672F5" w:rsidRPr="00782A32" w:rsidRDefault="002672F5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7657">
              <w:rPr>
                <w:rFonts w:ascii="Times New Roman" w:hAnsi="Times New Roman" w:cs="Times New Roman"/>
                <w:sz w:val="24"/>
                <w:szCs w:val="24"/>
              </w:rPr>
              <w:t>III. Развитие объектов инфраструктуры поддержки субъектов малого и среднего предпринимательства</w:t>
            </w:r>
          </w:p>
        </w:tc>
      </w:tr>
      <w:tr w:rsidR="00F260A1" w:rsidRPr="00782A32" w:rsidTr="002672F5">
        <w:tc>
          <w:tcPr>
            <w:tcW w:w="466" w:type="dxa"/>
          </w:tcPr>
          <w:p w:rsidR="00F260A1" w:rsidRPr="00782A32" w:rsidRDefault="00F260A1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F260A1" w:rsidRPr="00F260A1" w:rsidRDefault="00F260A1" w:rsidP="002C7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Создание и развитие микрофинансовой организации Челябинской области</w:t>
            </w:r>
          </w:p>
        </w:tc>
        <w:tc>
          <w:tcPr>
            <w:tcW w:w="2894" w:type="dxa"/>
          </w:tcPr>
          <w:p w:rsidR="00F260A1" w:rsidRPr="00F260A1" w:rsidRDefault="00F260A1" w:rsidP="002C73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Минэкономразвития;</w:t>
            </w:r>
          </w:p>
          <w:p w:rsidR="00F260A1" w:rsidRPr="00F260A1" w:rsidRDefault="00F260A1" w:rsidP="002C73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ОКС</w:t>
            </w:r>
          </w:p>
        </w:tc>
        <w:tc>
          <w:tcPr>
            <w:tcW w:w="1422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F260A1" w:rsidRPr="00F260A1" w:rsidRDefault="00F260A1" w:rsidP="002C739F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F260A1" w:rsidP="002C739F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260A1" w:rsidRPr="00782A32" w:rsidTr="002672F5">
        <w:tc>
          <w:tcPr>
            <w:tcW w:w="466" w:type="dxa"/>
          </w:tcPr>
          <w:p w:rsidR="00F260A1" w:rsidRPr="00782A32" w:rsidRDefault="00F260A1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F260A1" w:rsidRPr="00F260A1" w:rsidRDefault="00F260A1" w:rsidP="002C7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Фонда содействия </w:t>
            </w:r>
            <w:r w:rsidRPr="00F26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кредитованию малого предпринимательства Челябинской области</w:t>
            </w:r>
          </w:p>
        </w:tc>
        <w:tc>
          <w:tcPr>
            <w:tcW w:w="2894" w:type="dxa"/>
          </w:tcPr>
          <w:p w:rsidR="00F260A1" w:rsidRPr="00F260A1" w:rsidRDefault="00F260A1" w:rsidP="002C73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Минэкономразвития;</w:t>
            </w:r>
          </w:p>
          <w:p w:rsidR="00F260A1" w:rsidRPr="00F260A1" w:rsidRDefault="00F260A1" w:rsidP="002C73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Фонд</w:t>
            </w:r>
          </w:p>
        </w:tc>
        <w:tc>
          <w:tcPr>
            <w:tcW w:w="1422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2016-2018 </w:t>
            </w:r>
            <w:r w:rsidRPr="00F26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1965" w:type="dxa"/>
          </w:tcPr>
          <w:p w:rsidR="00F260A1" w:rsidRPr="00F260A1" w:rsidRDefault="00F260A1" w:rsidP="002C739F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F260A1" w:rsidP="002C739F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</w:tr>
      <w:tr w:rsidR="00F260A1" w:rsidRPr="00782A32" w:rsidTr="002672F5">
        <w:tc>
          <w:tcPr>
            <w:tcW w:w="466" w:type="dxa"/>
          </w:tcPr>
          <w:p w:rsidR="00F260A1" w:rsidRPr="00782A32" w:rsidRDefault="00F260A1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в виде имущественного взноса Фонду содействия кредитованию малого предпринимательства Челябинской </w:t>
            </w:r>
            <w:proofErr w:type="gramStart"/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gramEnd"/>
            <w:r w:rsidRPr="00F260A1">
              <w:rPr>
                <w:rFonts w:ascii="Times New Roman" w:hAnsi="Times New Roman" w:cs="Times New Roman"/>
                <w:sz w:val="24"/>
                <w:szCs w:val="24"/>
              </w:rPr>
              <w:t xml:space="preserve"> на развитие деятельности Регионального интегрированного Центра – Челябинская область</w:t>
            </w:r>
          </w:p>
        </w:tc>
        <w:tc>
          <w:tcPr>
            <w:tcW w:w="2894" w:type="dxa"/>
          </w:tcPr>
          <w:p w:rsidR="00F260A1" w:rsidRPr="00F260A1" w:rsidRDefault="00F260A1" w:rsidP="002C73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Минэкономразвития;</w:t>
            </w:r>
          </w:p>
          <w:p w:rsidR="00F260A1" w:rsidRPr="00F260A1" w:rsidRDefault="00F260A1" w:rsidP="002C73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1422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F260A1" w:rsidRPr="00F260A1" w:rsidRDefault="00F260A1" w:rsidP="002C739F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областной бюджет; федеральный бюджет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E" w:rsidRPr="00F260A1" w:rsidRDefault="00A70BCE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  <w:p w:rsidR="00A70BCE" w:rsidRPr="00F260A1" w:rsidRDefault="00A70BCE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A70BCE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E" w:rsidRPr="00F260A1" w:rsidRDefault="00A70BCE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4 500,00</w:t>
            </w:r>
          </w:p>
          <w:p w:rsidR="00A70BCE" w:rsidRPr="00F260A1" w:rsidRDefault="00A70BCE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A70BCE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6 000,00</w:t>
            </w:r>
          </w:p>
        </w:tc>
      </w:tr>
      <w:tr w:rsidR="00F260A1" w:rsidRPr="00782A32" w:rsidTr="002672F5">
        <w:tc>
          <w:tcPr>
            <w:tcW w:w="466" w:type="dxa"/>
          </w:tcPr>
          <w:p w:rsidR="00F260A1" w:rsidRPr="00782A32" w:rsidRDefault="00F260A1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в виде имущественного взноса Фонду содействия кредитованию малого предпринимательства Челябинской области на развитие Центра инжиниринга – Челябинская область</w:t>
            </w:r>
          </w:p>
        </w:tc>
        <w:tc>
          <w:tcPr>
            <w:tcW w:w="2894" w:type="dxa"/>
          </w:tcPr>
          <w:p w:rsidR="00F260A1" w:rsidRPr="00F260A1" w:rsidRDefault="00F260A1" w:rsidP="002C73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Минэкономразвития;</w:t>
            </w:r>
          </w:p>
          <w:p w:rsidR="00F260A1" w:rsidRPr="00F260A1" w:rsidRDefault="00F260A1" w:rsidP="002C739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1422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F260A1" w:rsidRPr="00F260A1" w:rsidRDefault="00F260A1" w:rsidP="002C739F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областной бюджет; федеральный бюджет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E" w:rsidRPr="00F260A1" w:rsidRDefault="00A70BCE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  <w:p w:rsidR="00A70BCE" w:rsidRPr="00F260A1" w:rsidRDefault="00A70BCE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A70BCE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0BCE" w:rsidRPr="00F260A1" w:rsidRDefault="00A70BCE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3 000,00</w:t>
            </w:r>
          </w:p>
          <w:p w:rsidR="00A70BCE" w:rsidRPr="00F260A1" w:rsidRDefault="00A70BCE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A70BCE" w:rsidP="00A70B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12 000,00</w:t>
            </w:r>
          </w:p>
        </w:tc>
      </w:tr>
      <w:tr w:rsidR="00F260A1" w:rsidRPr="00782A32" w:rsidTr="002672F5">
        <w:tc>
          <w:tcPr>
            <w:tcW w:w="466" w:type="dxa"/>
          </w:tcPr>
          <w:p w:rsidR="00F260A1" w:rsidRPr="00782A32" w:rsidRDefault="00F260A1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F260A1" w:rsidRPr="00F260A1" w:rsidRDefault="00F260A1" w:rsidP="002C7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Развитие бизнес-инкубаторов для начинающих предпринимателей</w:t>
            </w:r>
          </w:p>
        </w:tc>
        <w:tc>
          <w:tcPr>
            <w:tcW w:w="2894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Минэкономразвития;</w:t>
            </w: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Минимущества;</w:t>
            </w: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Бизнес-инкубатор</w:t>
            </w:r>
          </w:p>
        </w:tc>
        <w:tc>
          <w:tcPr>
            <w:tcW w:w="1422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9 498,00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7 352,60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F260A1" w:rsidP="002C739F">
            <w:pPr>
              <w:tabs>
                <w:tab w:val="center" w:pos="6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7 352,60</w:t>
            </w:r>
          </w:p>
        </w:tc>
      </w:tr>
      <w:tr w:rsidR="00F260A1" w:rsidRPr="00782A32" w:rsidTr="002672F5">
        <w:tc>
          <w:tcPr>
            <w:tcW w:w="466" w:type="dxa"/>
          </w:tcPr>
          <w:p w:rsidR="00F260A1" w:rsidRPr="00782A32" w:rsidRDefault="00F260A1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F260A1" w:rsidRPr="00F260A1" w:rsidRDefault="00F260A1" w:rsidP="002C7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и модернизация материально-технической базы бизнес-инкубаторов для начинающих предпринимателей </w:t>
            </w:r>
          </w:p>
        </w:tc>
        <w:tc>
          <w:tcPr>
            <w:tcW w:w="2894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Минэкономразвития;</w:t>
            </w: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Минимущества;</w:t>
            </w: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Бизнес-инкубатор</w:t>
            </w:r>
          </w:p>
        </w:tc>
        <w:tc>
          <w:tcPr>
            <w:tcW w:w="1422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275,20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A70BCE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275,20</w:t>
            </w:r>
          </w:p>
        </w:tc>
        <w:tc>
          <w:tcPr>
            <w:tcW w:w="1296" w:type="dxa"/>
          </w:tcPr>
          <w:p w:rsidR="00F260A1" w:rsidRPr="00F260A1" w:rsidRDefault="00F260A1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60A1" w:rsidRPr="00F260A1" w:rsidRDefault="00A70BCE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275,20</w:t>
            </w:r>
          </w:p>
        </w:tc>
      </w:tr>
      <w:tr w:rsidR="00DE2E7A" w:rsidRPr="00782A32" w:rsidTr="002672F5">
        <w:tc>
          <w:tcPr>
            <w:tcW w:w="8800" w:type="dxa"/>
            <w:gridSpan w:val="4"/>
          </w:tcPr>
          <w:p w:rsidR="00DE2E7A" w:rsidRPr="00F83A9D" w:rsidRDefault="00DE2E7A" w:rsidP="00012474">
            <w:pPr>
              <w:autoSpaceDE w:val="0"/>
              <w:autoSpaceDN w:val="0"/>
              <w:adjustRightInd w:val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F83A9D">
              <w:rPr>
                <w:rFonts w:ascii="Times New Roman" w:hAnsi="Times New Roman" w:cs="Times New Roman"/>
                <w:sz w:val="24"/>
                <w:szCs w:val="24"/>
              </w:rPr>
              <w:t>Итого по разделу III</w:t>
            </w:r>
          </w:p>
        </w:tc>
        <w:tc>
          <w:tcPr>
            <w:tcW w:w="1965" w:type="dxa"/>
          </w:tcPr>
          <w:p w:rsidR="00DE2E7A" w:rsidRPr="00F83A9D" w:rsidRDefault="00DE2E7A" w:rsidP="00012474">
            <w:pPr>
              <w:shd w:val="clear" w:color="auto" w:fill="FFFFFF"/>
              <w:tabs>
                <w:tab w:val="left" w:pos="1512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9D">
              <w:rPr>
                <w:rFonts w:ascii="Times New Roman" w:hAnsi="Times New Roman" w:cs="Times New Roman"/>
                <w:sz w:val="24"/>
                <w:szCs w:val="24"/>
              </w:rPr>
              <w:t>областной бюджет;</w:t>
            </w:r>
          </w:p>
          <w:p w:rsidR="00DE2E7A" w:rsidRPr="00F83A9D" w:rsidRDefault="00DE2E7A" w:rsidP="00F83A9D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9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</w:tcPr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7A">
              <w:rPr>
                <w:rFonts w:ascii="Times New Roman" w:hAnsi="Times New Roman" w:cs="Times New Roman"/>
                <w:sz w:val="24"/>
                <w:szCs w:val="24"/>
              </w:rPr>
              <w:t>17 273,20</w:t>
            </w:r>
          </w:p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7A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296" w:type="dxa"/>
          </w:tcPr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7A">
              <w:rPr>
                <w:rFonts w:ascii="Times New Roman" w:hAnsi="Times New Roman" w:cs="Times New Roman"/>
                <w:sz w:val="24"/>
                <w:szCs w:val="24"/>
              </w:rPr>
              <w:t>15 127,80</w:t>
            </w:r>
          </w:p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7A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  <w:tc>
          <w:tcPr>
            <w:tcW w:w="1296" w:type="dxa"/>
          </w:tcPr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7A">
              <w:rPr>
                <w:rFonts w:ascii="Times New Roman" w:hAnsi="Times New Roman" w:cs="Times New Roman"/>
                <w:sz w:val="24"/>
                <w:szCs w:val="24"/>
              </w:rPr>
              <w:t>15 127,80</w:t>
            </w:r>
          </w:p>
          <w:p w:rsidR="00DE2E7A" w:rsidRPr="00DE2E7A" w:rsidRDefault="00DE2E7A" w:rsidP="007F4A7D">
            <w:pPr>
              <w:tabs>
                <w:tab w:val="center" w:pos="6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DE2E7A" w:rsidRDefault="00DE2E7A" w:rsidP="007F4A7D">
            <w:pPr>
              <w:tabs>
                <w:tab w:val="center" w:pos="6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7A">
              <w:rPr>
                <w:rFonts w:ascii="Times New Roman" w:hAnsi="Times New Roman" w:cs="Times New Roman"/>
                <w:sz w:val="24"/>
                <w:szCs w:val="24"/>
              </w:rPr>
              <w:t>18 000,00</w:t>
            </w:r>
          </w:p>
        </w:tc>
      </w:tr>
      <w:tr w:rsidR="00DE2E7A" w:rsidRPr="00782A32" w:rsidTr="00E41CAE">
        <w:tc>
          <w:tcPr>
            <w:tcW w:w="14653" w:type="dxa"/>
            <w:gridSpan w:val="8"/>
          </w:tcPr>
          <w:p w:rsidR="00DE2E7A" w:rsidRPr="00782A32" w:rsidRDefault="00DE2E7A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9D">
              <w:rPr>
                <w:rFonts w:ascii="Times New Roman" w:hAnsi="Times New Roman" w:cs="Times New Roman"/>
                <w:sz w:val="24"/>
                <w:szCs w:val="24"/>
              </w:rPr>
              <w:t xml:space="preserve">IV. Информационно-консультационная поддержка субъектов малого и среднего предпринимательства, </w:t>
            </w:r>
            <w:r w:rsidRPr="00F83A9D">
              <w:rPr>
                <w:rFonts w:ascii="Times New Roman" w:hAnsi="Times New Roman" w:cs="Times New Roman"/>
                <w:sz w:val="24"/>
                <w:szCs w:val="24"/>
              </w:rPr>
              <w:br/>
              <w:t>пропаганда и популяризация предпринимательской деятельности</w:t>
            </w:r>
          </w:p>
        </w:tc>
      </w:tr>
      <w:tr w:rsidR="00DE2E7A" w:rsidRPr="00782A32" w:rsidTr="002672F5">
        <w:tc>
          <w:tcPr>
            <w:tcW w:w="466" w:type="dxa"/>
          </w:tcPr>
          <w:p w:rsidR="00DE2E7A" w:rsidRPr="00782A32" w:rsidRDefault="00DE2E7A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DE2E7A" w:rsidRPr="00F260A1" w:rsidRDefault="00DE2E7A" w:rsidP="002C7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Развитие специализированного сайта по вопросам поддержки и развития предпринимательства в информационно-</w:t>
            </w:r>
            <w:r w:rsidRPr="00F26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Интернет</w:t>
            </w:r>
          </w:p>
        </w:tc>
        <w:tc>
          <w:tcPr>
            <w:tcW w:w="2894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Минэкономразвития</w:t>
            </w:r>
          </w:p>
        </w:tc>
        <w:tc>
          <w:tcPr>
            <w:tcW w:w="1422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302,00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2E7A" w:rsidRPr="00782A32" w:rsidTr="002672F5">
        <w:tc>
          <w:tcPr>
            <w:tcW w:w="466" w:type="dxa"/>
          </w:tcPr>
          <w:p w:rsidR="00DE2E7A" w:rsidRPr="00782A32" w:rsidRDefault="00DE2E7A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DE2E7A" w:rsidRPr="00F260A1" w:rsidRDefault="00DE2E7A" w:rsidP="002C7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Модернизация автоматизированных рабочих мест для самостоятельной работы субъектов малого и среднего предпринимательства с электронными информационно-правовыми системами</w:t>
            </w:r>
          </w:p>
        </w:tc>
        <w:tc>
          <w:tcPr>
            <w:tcW w:w="2894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</w:p>
        </w:tc>
        <w:tc>
          <w:tcPr>
            <w:tcW w:w="1422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65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E7A" w:rsidRPr="00782A32" w:rsidTr="002672F5">
        <w:tc>
          <w:tcPr>
            <w:tcW w:w="466" w:type="dxa"/>
          </w:tcPr>
          <w:p w:rsidR="00DE2E7A" w:rsidRPr="00782A32" w:rsidRDefault="00DE2E7A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DE2E7A" w:rsidRPr="00F260A1" w:rsidRDefault="00DE2E7A" w:rsidP="002C7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«горячей линии» для субъектов малого и среднего предпринимательства</w:t>
            </w:r>
          </w:p>
        </w:tc>
        <w:tc>
          <w:tcPr>
            <w:tcW w:w="2894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Минэкономразвития</w:t>
            </w:r>
          </w:p>
        </w:tc>
        <w:tc>
          <w:tcPr>
            <w:tcW w:w="1422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E7A" w:rsidRPr="00782A32" w:rsidTr="002672F5">
        <w:tc>
          <w:tcPr>
            <w:tcW w:w="466" w:type="dxa"/>
          </w:tcPr>
          <w:p w:rsidR="00DE2E7A" w:rsidRPr="00782A32" w:rsidRDefault="00DE2E7A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DE2E7A" w:rsidRPr="00F260A1" w:rsidRDefault="00DE2E7A" w:rsidP="002C7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конференций, фестивалей, семинаров, курсов, тренингов, «круглых столов», совещаний и других мероприятий по вопросам предпринимательской деятельности, в том числе в рамках празднования Дня российского предпринимательства и других профессиональных праздников в сфере предпринимательства</w:t>
            </w:r>
          </w:p>
        </w:tc>
        <w:tc>
          <w:tcPr>
            <w:tcW w:w="2894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Минэкономразвития;</w:t>
            </w: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ОМСУ;</w:t>
            </w: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ОКС;</w:t>
            </w: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422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E7A" w:rsidRPr="00782A32" w:rsidTr="002672F5">
        <w:tc>
          <w:tcPr>
            <w:tcW w:w="466" w:type="dxa"/>
          </w:tcPr>
          <w:p w:rsidR="00DE2E7A" w:rsidRPr="00782A32" w:rsidRDefault="00DE2E7A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DE2E7A" w:rsidRPr="00F260A1" w:rsidRDefault="00DE2E7A" w:rsidP="002C7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областных конкурсов в порядке, определяемом Губернатором Челябинской области</w:t>
            </w:r>
          </w:p>
        </w:tc>
        <w:tc>
          <w:tcPr>
            <w:tcW w:w="2894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Минэкономразвития;</w:t>
            </w: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ОКС;</w:t>
            </w: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ООП</w:t>
            </w:r>
          </w:p>
        </w:tc>
        <w:tc>
          <w:tcPr>
            <w:tcW w:w="1422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E2E7A" w:rsidRPr="00782A32" w:rsidTr="002672F5">
        <w:tc>
          <w:tcPr>
            <w:tcW w:w="466" w:type="dxa"/>
          </w:tcPr>
          <w:p w:rsidR="00DE2E7A" w:rsidRPr="00782A32" w:rsidRDefault="00DE2E7A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DE2E7A" w:rsidRPr="00F260A1" w:rsidRDefault="00DE2E7A" w:rsidP="002C739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Организация освещения в средствах массовой информации вопросов развития малого и среднего предпринимательства, пропаганда положительного имиджа малого и среднего бизнеса</w:t>
            </w:r>
          </w:p>
        </w:tc>
        <w:tc>
          <w:tcPr>
            <w:tcW w:w="2894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Минэкономразвития;</w:t>
            </w: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ОКС;</w:t>
            </w: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Фонд;</w:t>
            </w: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</w:p>
        </w:tc>
        <w:tc>
          <w:tcPr>
            <w:tcW w:w="1422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E2E7A" w:rsidRPr="00782A32" w:rsidTr="002672F5">
        <w:tc>
          <w:tcPr>
            <w:tcW w:w="8800" w:type="dxa"/>
            <w:gridSpan w:val="4"/>
          </w:tcPr>
          <w:p w:rsidR="00DE2E7A" w:rsidRPr="00F83A9D" w:rsidRDefault="00DE2E7A" w:rsidP="00012474">
            <w:pPr>
              <w:autoSpaceDE w:val="0"/>
              <w:autoSpaceDN w:val="0"/>
              <w:adjustRightInd w:val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 w:rsidRPr="00F83A9D">
              <w:rPr>
                <w:rFonts w:ascii="Times New Roman" w:hAnsi="Times New Roman" w:cs="Times New Roman"/>
                <w:sz w:val="24"/>
                <w:szCs w:val="24"/>
              </w:rPr>
              <w:t>Итого по разделу IV</w:t>
            </w:r>
          </w:p>
        </w:tc>
        <w:tc>
          <w:tcPr>
            <w:tcW w:w="1965" w:type="dxa"/>
          </w:tcPr>
          <w:p w:rsidR="00DE2E7A" w:rsidRPr="00F83A9D" w:rsidRDefault="00DE2E7A" w:rsidP="0001247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9D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</w:t>
            </w:r>
            <w:r w:rsidRPr="00F83A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402,00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</w:t>
            </w:r>
          </w:p>
        </w:tc>
        <w:tc>
          <w:tcPr>
            <w:tcW w:w="1296" w:type="dxa"/>
          </w:tcPr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F260A1" w:rsidRDefault="00DE2E7A" w:rsidP="002C73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200,0</w:t>
            </w:r>
          </w:p>
        </w:tc>
      </w:tr>
      <w:tr w:rsidR="00DE2E7A" w:rsidRPr="00782A32" w:rsidTr="002672F5">
        <w:tc>
          <w:tcPr>
            <w:tcW w:w="8800" w:type="dxa"/>
            <w:gridSpan w:val="4"/>
          </w:tcPr>
          <w:p w:rsidR="00DE2E7A" w:rsidRPr="00F83A9D" w:rsidRDefault="00DE2E7A" w:rsidP="00F83A9D">
            <w:pPr>
              <w:autoSpaceDE w:val="0"/>
              <w:autoSpaceDN w:val="0"/>
              <w:adjustRightInd w:val="0"/>
              <w:ind w:firstLine="6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</w:t>
            </w:r>
            <w:r w:rsidRPr="00F83A9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F83A9D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  <w:tc>
          <w:tcPr>
            <w:tcW w:w="1965" w:type="dxa"/>
          </w:tcPr>
          <w:p w:rsidR="00DE2E7A" w:rsidRPr="00F83A9D" w:rsidRDefault="00DE2E7A" w:rsidP="0001247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9D">
              <w:rPr>
                <w:rFonts w:ascii="Times New Roman" w:hAnsi="Times New Roman" w:cs="Times New Roman"/>
                <w:sz w:val="24"/>
                <w:szCs w:val="24"/>
              </w:rPr>
              <w:t>областной бюджет;</w:t>
            </w:r>
          </w:p>
          <w:p w:rsidR="00DE2E7A" w:rsidRPr="00F83A9D" w:rsidRDefault="00DE2E7A" w:rsidP="00012474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9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</w:tcPr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7A">
              <w:rPr>
                <w:rFonts w:ascii="Times New Roman" w:hAnsi="Times New Roman" w:cs="Times New Roman"/>
                <w:sz w:val="24"/>
                <w:szCs w:val="24"/>
              </w:rPr>
              <w:t>48 475,20</w:t>
            </w:r>
          </w:p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7A">
              <w:rPr>
                <w:rFonts w:ascii="Times New Roman" w:hAnsi="Times New Roman" w:cs="Times New Roman"/>
                <w:sz w:val="24"/>
                <w:szCs w:val="24"/>
              </w:rPr>
              <w:t>141 200,00</w:t>
            </w:r>
          </w:p>
        </w:tc>
        <w:tc>
          <w:tcPr>
            <w:tcW w:w="1296" w:type="dxa"/>
          </w:tcPr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7A">
              <w:rPr>
                <w:rFonts w:ascii="Times New Roman" w:hAnsi="Times New Roman" w:cs="Times New Roman"/>
                <w:sz w:val="24"/>
                <w:szCs w:val="24"/>
              </w:rPr>
              <w:t>46 127,80</w:t>
            </w:r>
          </w:p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7A">
              <w:rPr>
                <w:rFonts w:ascii="Times New Roman" w:hAnsi="Times New Roman" w:cs="Times New Roman"/>
                <w:sz w:val="24"/>
                <w:szCs w:val="24"/>
              </w:rPr>
              <w:t>141 200,00</w:t>
            </w:r>
          </w:p>
        </w:tc>
        <w:tc>
          <w:tcPr>
            <w:tcW w:w="1296" w:type="dxa"/>
          </w:tcPr>
          <w:p w:rsidR="00DE2E7A" w:rsidRPr="00DE2E7A" w:rsidRDefault="00DE2E7A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DE2E7A" w:rsidRDefault="00DE2E7A" w:rsidP="007F4A7D">
            <w:pPr>
              <w:tabs>
                <w:tab w:val="center" w:pos="6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7A">
              <w:rPr>
                <w:rFonts w:ascii="Times New Roman" w:hAnsi="Times New Roman" w:cs="Times New Roman"/>
                <w:sz w:val="24"/>
                <w:szCs w:val="24"/>
              </w:rPr>
              <w:t>46 127,80</w:t>
            </w:r>
          </w:p>
          <w:p w:rsidR="00DE2E7A" w:rsidRPr="00DE2E7A" w:rsidRDefault="00DE2E7A" w:rsidP="007F4A7D">
            <w:pPr>
              <w:tabs>
                <w:tab w:val="center" w:pos="6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DE2E7A" w:rsidRDefault="00DE2E7A" w:rsidP="007F4A7D">
            <w:pPr>
              <w:tabs>
                <w:tab w:val="center" w:pos="612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E7A">
              <w:rPr>
                <w:rFonts w:ascii="Times New Roman" w:hAnsi="Times New Roman" w:cs="Times New Roman"/>
                <w:sz w:val="24"/>
                <w:szCs w:val="24"/>
              </w:rPr>
              <w:t>141 200,00</w:t>
            </w:r>
          </w:p>
        </w:tc>
      </w:tr>
      <w:tr w:rsidR="00DE2E7A" w:rsidRPr="00782A32" w:rsidTr="00E41CAE">
        <w:tc>
          <w:tcPr>
            <w:tcW w:w="14653" w:type="dxa"/>
            <w:gridSpan w:val="8"/>
          </w:tcPr>
          <w:p w:rsidR="00DE2E7A" w:rsidRPr="00782A32" w:rsidRDefault="00DE2E7A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58E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промышленности Челябинской области на 2016-2018 годы»</w:t>
            </w:r>
          </w:p>
        </w:tc>
      </w:tr>
      <w:tr w:rsidR="00DE2E7A" w:rsidRPr="00782A32" w:rsidTr="00E41CAE">
        <w:tc>
          <w:tcPr>
            <w:tcW w:w="14653" w:type="dxa"/>
            <w:gridSpan w:val="8"/>
          </w:tcPr>
          <w:p w:rsidR="00DE2E7A" w:rsidRPr="00782A32" w:rsidRDefault="00DE2E7A" w:rsidP="003A22E1">
            <w:pPr>
              <w:pStyle w:val="Default"/>
              <w:jc w:val="center"/>
            </w:pPr>
            <w:r w:rsidRPr="00F702D0">
              <w:rPr>
                <w:shd w:val="clear" w:color="auto" w:fill="FFFFFF"/>
                <w:lang w:val="en-US"/>
              </w:rPr>
              <w:t>I</w:t>
            </w:r>
            <w:r w:rsidRPr="00F702D0">
              <w:rPr>
                <w:shd w:val="clear" w:color="auto" w:fill="FFFFFF"/>
              </w:rPr>
              <w:t xml:space="preserve">. Финансовая поддержка </w:t>
            </w:r>
            <w:r>
              <w:rPr>
                <w:shd w:val="clear" w:color="auto" w:fill="FFFFFF"/>
              </w:rPr>
              <w:t>субъектов деятельности в сфере промышленности</w:t>
            </w:r>
          </w:p>
        </w:tc>
      </w:tr>
      <w:tr w:rsidR="00DE2E7A" w:rsidRPr="00782A32" w:rsidTr="002672F5">
        <w:tc>
          <w:tcPr>
            <w:tcW w:w="466" w:type="dxa"/>
          </w:tcPr>
          <w:p w:rsidR="00DE2E7A" w:rsidRPr="00782A32" w:rsidRDefault="00DE2E7A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DE2E7A" w:rsidRPr="00566FCA" w:rsidRDefault="00DE2E7A" w:rsidP="002C739F">
            <w:pPr>
              <w:shd w:val="clear" w:color="auto" w:fill="FFFFFF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6AA">
              <w:rPr>
                <w:rFonts w:ascii="Times New Roman" w:eastAsia="Calibri" w:hAnsi="Times New Roman" w:cs="Times New Roman"/>
                <w:sz w:val="24"/>
                <w:szCs w:val="24"/>
              </w:rPr>
              <w:t>Субсидии субъектам деятельности в сфере промышленности на возмещение части затрат на реализацию инвестиционных проектов по модернизации и развитию промышленного производства</w:t>
            </w:r>
          </w:p>
        </w:tc>
        <w:tc>
          <w:tcPr>
            <w:tcW w:w="2894" w:type="dxa"/>
          </w:tcPr>
          <w:p w:rsidR="00DE2E7A" w:rsidRPr="00566FCA" w:rsidRDefault="00DE2E7A" w:rsidP="002C739F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CA">
              <w:rPr>
                <w:rFonts w:ascii="Times New Roman" w:eastAsia="Calibri" w:hAnsi="Times New Roman" w:cs="Times New Roman"/>
                <w:sz w:val="24"/>
                <w:szCs w:val="24"/>
              </w:rPr>
              <w:t>Минэкономразвития;</w:t>
            </w:r>
          </w:p>
          <w:p w:rsidR="00DE2E7A" w:rsidRPr="00566FCA" w:rsidRDefault="00DE2E7A" w:rsidP="002C739F">
            <w:p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C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фонд развития промышленности Челябинской области</w:t>
            </w:r>
          </w:p>
        </w:tc>
        <w:tc>
          <w:tcPr>
            <w:tcW w:w="1422" w:type="dxa"/>
          </w:tcPr>
          <w:p w:rsidR="00DE2E7A" w:rsidRPr="00566FCA" w:rsidRDefault="00DE2E7A" w:rsidP="002C73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CA">
              <w:rPr>
                <w:rFonts w:ascii="Times New Roman" w:eastAsia="Calibri" w:hAnsi="Times New Roman" w:cs="Times New Roman"/>
                <w:sz w:val="24"/>
                <w:szCs w:val="24"/>
              </w:rPr>
              <w:t>2016-2018 годы</w:t>
            </w:r>
          </w:p>
          <w:p w:rsidR="00DE2E7A" w:rsidRPr="00566FCA" w:rsidRDefault="00DE2E7A" w:rsidP="002C73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2E7A" w:rsidRPr="00566FCA" w:rsidRDefault="00DE2E7A" w:rsidP="002C739F">
            <w:pPr>
              <w:shd w:val="clear" w:color="auto" w:fill="FFFFFF"/>
              <w:tabs>
                <w:tab w:val="left" w:pos="1512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</w:t>
            </w:r>
          </w:p>
          <w:p w:rsidR="00DE2E7A" w:rsidRPr="00566FCA" w:rsidRDefault="00DE2E7A" w:rsidP="002C739F">
            <w:pPr>
              <w:shd w:val="clear" w:color="auto" w:fill="FFFFFF"/>
              <w:tabs>
                <w:tab w:val="left" w:pos="1512"/>
              </w:tabs>
              <w:ind w:left="-108" w:right="-108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6FCA">
              <w:rPr>
                <w:rFonts w:ascii="Times New Roman" w:eastAsia="Calibri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96" w:type="dxa"/>
          </w:tcPr>
          <w:p w:rsidR="00DE2E7A" w:rsidRPr="00566FCA" w:rsidRDefault="00DE2E7A" w:rsidP="002C739F">
            <w:pPr>
              <w:pStyle w:val="Style28"/>
              <w:widowControl/>
              <w:spacing w:line="240" w:lineRule="auto"/>
              <w:contextualSpacing/>
              <w:jc w:val="center"/>
            </w:pPr>
          </w:p>
          <w:p w:rsidR="00DE2E7A" w:rsidRPr="00566FCA" w:rsidRDefault="00701FD2" w:rsidP="00701FD2">
            <w:pPr>
              <w:pStyle w:val="Style28"/>
              <w:widowControl/>
              <w:spacing w:line="240" w:lineRule="auto"/>
              <w:contextualSpacing/>
              <w:jc w:val="center"/>
            </w:pPr>
            <w:r>
              <w:t>50</w:t>
            </w:r>
            <w:r w:rsidR="00DE2E7A" w:rsidRPr="00566FCA">
              <w:t xml:space="preserve"> </w:t>
            </w:r>
            <w:r>
              <w:t>0</w:t>
            </w:r>
            <w:r w:rsidR="00DE2E7A" w:rsidRPr="00566FCA">
              <w:t>00,00</w:t>
            </w:r>
          </w:p>
        </w:tc>
        <w:tc>
          <w:tcPr>
            <w:tcW w:w="1296" w:type="dxa"/>
          </w:tcPr>
          <w:p w:rsidR="00701FD2" w:rsidRPr="00566FCA" w:rsidRDefault="00701FD2" w:rsidP="00701FD2">
            <w:pPr>
              <w:pStyle w:val="Style28"/>
              <w:widowControl/>
              <w:spacing w:line="240" w:lineRule="auto"/>
              <w:contextualSpacing/>
              <w:jc w:val="center"/>
            </w:pPr>
          </w:p>
          <w:p w:rsidR="00DE2E7A" w:rsidRPr="00566FCA" w:rsidRDefault="00701FD2" w:rsidP="00701FD2">
            <w:pPr>
              <w:pStyle w:val="Style28"/>
              <w:widowControl/>
              <w:spacing w:line="240" w:lineRule="auto"/>
              <w:contextualSpacing/>
              <w:jc w:val="center"/>
            </w:pPr>
            <w:r>
              <w:t>50</w:t>
            </w:r>
            <w:r w:rsidRPr="00566FCA">
              <w:t xml:space="preserve"> </w:t>
            </w:r>
            <w:r>
              <w:t>0</w:t>
            </w:r>
            <w:r w:rsidRPr="00566FCA">
              <w:t>00,00</w:t>
            </w:r>
          </w:p>
        </w:tc>
        <w:tc>
          <w:tcPr>
            <w:tcW w:w="1296" w:type="dxa"/>
          </w:tcPr>
          <w:p w:rsidR="00701FD2" w:rsidRPr="00566FCA" w:rsidRDefault="00701FD2" w:rsidP="00701FD2">
            <w:pPr>
              <w:pStyle w:val="Style28"/>
              <w:widowControl/>
              <w:spacing w:line="240" w:lineRule="auto"/>
              <w:contextualSpacing/>
              <w:jc w:val="center"/>
            </w:pPr>
          </w:p>
          <w:p w:rsidR="00DE2E7A" w:rsidRPr="00566FCA" w:rsidRDefault="00701FD2" w:rsidP="00701FD2">
            <w:pPr>
              <w:pStyle w:val="Style28"/>
              <w:widowControl/>
              <w:spacing w:line="240" w:lineRule="auto"/>
              <w:contextualSpacing/>
              <w:jc w:val="center"/>
            </w:pPr>
            <w:r>
              <w:t>50</w:t>
            </w:r>
            <w:r w:rsidRPr="00566FCA">
              <w:t xml:space="preserve"> </w:t>
            </w:r>
            <w:r>
              <w:t>0</w:t>
            </w:r>
            <w:r w:rsidRPr="00566FCA">
              <w:t>00,00</w:t>
            </w:r>
          </w:p>
        </w:tc>
      </w:tr>
      <w:tr w:rsidR="00DE2E7A" w:rsidRPr="00782A32" w:rsidTr="002672F5">
        <w:tc>
          <w:tcPr>
            <w:tcW w:w="8800" w:type="dxa"/>
            <w:gridSpan w:val="4"/>
          </w:tcPr>
          <w:p w:rsidR="00DE2E7A" w:rsidRPr="00F702D0" w:rsidRDefault="00DE2E7A" w:rsidP="00B7458E">
            <w:pPr>
              <w:autoSpaceDE w:val="0"/>
              <w:autoSpaceDN w:val="0"/>
              <w:adjustRightInd w:val="0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Style w:val="FontStyle78"/>
                <w:b w:val="0"/>
                <w:sz w:val="24"/>
                <w:szCs w:val="24"/>
              </w:rPr>
              <w:t xml:space="preserve">Итого по разделу </w:t>
            </w:r>
            <w:r w:rsidRPr="00F702D0">
              <w:rPr>
                <w:rStyle w:val="FontStyle78"/>
                <w:b w:val="0"/>
                <w:sz w:val="24"/>
                <w:szCs w:val="24"/>
                <w:lang w:val="en-US"/>
              </w:rPr>
              <w:t>I</w:t>
            </w:r>
          </w:p>
        </w:tc>
        <w:tc>
          <w:tcPr>
            <w:tcW w:w="1965" w:type="dxa"/>
          </w:tcPr>
          <w:p w:rsidR="00DE2E7A" w:rsidRPr="00F702D0" w:rsidRDefault="00DE2E7A" w:rsidP="00162F4D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Style w:val="FontStyle82"/>
                <w:sz w:val="24"/>
                <w:szCs w:val="24"/>
              </w:rPr>
              <w:t>областной бюджет</w:t>
            </w:r>
          </w:p>
        </w:tc>
        <w:tc>
          <w:tcPr>
            <w:tcW w:w="1296" w:type="dxa"/>
          </w:tcPr>
          <w:p w:rsidR="00701FD2" w:rsidRPr="00566FCA" w:rsidRDefault="00701FD2" w:rsidP="00701FD2">
            <w:pPr>
              <w:pStyle w:val="Style28"/>
              <w:widowControl/>
              <w:spacing w:line="240" w:lineRule="auto"/>
              <w:contextualSpacing/>
              <w:jc w:val="center"/>
            </w:pPr>
          </w:p>
          <w:p w:rsidR="00DE2E7A" w:rsidRPr="00566FCA" w:rsidRDefault="00701FD2" w:rsidP="00701FD2">
            <w:pPr>
              <w:pStyle w:val="Style28"/>
              <w:widowControl/>
              <w:spacing w:line="240" w:lineRule="auto"/>
              <w:contextualSpacing/>
              <w:jc w:val="center"/>
            </w:pPr>
            <w:r>
              <w:t>50</w:t>
            </w:r>
            <w:r w:rsidRPr="00566FCA">
              <w:t xml:space="preserve"> </w:t>
            </w:r>
            <w:r>
              <w:t>0</w:t>
            </w:r>
            <w:r w:rsidRPr="00566FCA">
              <w:t>00,00</w:t>
            </w:r>
          </w:p>
        </w:tc>
        <w:tc>
          <w:tcPr>
            <w:tcW w:w="1296" w:type="dxa"/>
          </w:tcPr>
          <w:p w:rsidR="00701FD2" w:rsidRPr="00566FCA" w:rsidRDefault="00701FD2" w:rsidP="00701FD2">
            <w:pPr>
              <w:pStyle w:val="Style28"/>
              <w:widowControl/>
              <w:spacing w:line="240" w:lineRule="auto"/>
              <w:contextualSpacing/>
              <w:jc w:val="center"/>
            </w:pPr>
          </w:p>
          <w:p w:rsidR="00DE2E7A" w:rsidRPr="00566FCA" w:rsidRDefault="00701FD2" w:rsidP="00701FD2">
            <w:pPr>
              <w:pStyle w:val="Style28"/>
              <w:widowControl/>
              <w:spacing w:line="240" w:lineRule="auto"/>
              <w:contextualSpacing/>
              <w:jc w:val="center"/>
            </w:pPr>
            <w:r>
              <w:t>50</w:t>
            </w:r>
            <w:r w:rsidRPr="00566FCA">
              <w:t xml:space="preserve"> </w:t>
            </w:r>
            <w:r>
              <w:t>0</w:t>
            </w:r>
            <w:r w:rsidRPr="00566FCA">
              <w:t>00,00</w:t>
            </w:r>
          </w:p>
        </w:tc>
        <w:tc>
          <w:tcPr>
            <w:tcW w:w="1296" w:type="dxa"/>
          </w:tcPr>
          <w:p w:rsidR="00701FD2" w:rsidRPr="00566FCA" w:rsidRDefault="00701FD2" w:rsidP="00701FD2">
            <w:pPr>
              <w:pStyle w:val="Style28"/>
              <w:widowControl/>
              <w:spacing w:line="240" w:lineRule="auto"/>
              <w:contextualSpacing/>
              <w:jc w:val="center"/>
            </w:pPr>
          </w:p>
          <w:p w:rsidR="00DE2E7A" w:rsidRPr="00566FCA" w:rsidRDefault="00701FD2" w:rsidP="00701FD2">
            <w:pPr>
              <w:pStyle w:val="Style28"/>
              <w:widowControl/>
              <w:spacing w:line="240" w:lineRule="auto"/>
              <w:contextualSpacing/>
              <w:jc w:val="center"/>
            </w:pPr>
            <w:r>
              <w:t>50</w:t>
            </w:r>
            <w:r w:rsidRPr="00566FCA">
              <w:t xml:space="preserve"> </w:t>
            </w:r>
            <w:r>
              <w:t>0</w:t>
            </w:r>
            <w:r w:rsidRPr="00566FCA">
              <w:t>00,00</w:t>
            </w:r>
          </w:p>
        </w:tc>
      </w:tr>
      <w:tr w:rsidR="00DE2E7A" w:rsidRPr="00782A32" w:rsidTr="00E41CAE">
        <w:tc>
          <w:tcPr>
            <w:tcW w:w="14653" w:type="dxa"/>
            <w:gridSpan w:val="8"/>
          </w:tcPr>
          <w:p w:rsidR="00DE2E7A" w:rsidRPr="00782A32" w:rsidRDefault="00DE2E7A" w:rsidP="003A22E1">
            <w:pPr>
              <w:pStyle w:val="Default"/>
              <w:jc w:val="center"/>
            </w:pPr>
            <w:r w:rsidRPr="00F702D0">
              <w:rPr>
                <w:bCs/>
                <w:shd w:val="clear" w:color="auto" w:fill="FFFFFF"/>
                <w:lang w:val="en-US"/>
              </w:rPr>
              <w:t>II</w:t>
            </w:r>
            <w:r w:rsidRPr="00F702D0">
              <w:rPr>
                <w:bCs/>
                <w:shd w:val="clear" w:color="auto" w:fill="FFFFFF"/>
              </w:rPr>
              <w:t xml:space="preserve">. Информационная и консультационная поддержка </w:t>
            </w:r>
            <w:r>
              <w:rPr>
                <w:shd w:val="clear" w:color="auto" w:fill="FFFFFF"/>
              </w:rPr>
              <w:t>субъектов деятельности в сфере промышленности</w:t>
            </w:r>
          </w:p>
        </w:tc>
      </w:tr>
      <w:tr w:rsidR="00DE2E7A" w:rsidRPr="00782A32" w:rsidTr="002672F5">
        <w:tc>
          <w:tcPr>
            <w:tcW w:w="466" w:type="dxa"/>
          </w:tcPr>
          <w:p w:rsidR="00DE2E7A" w:rsidRPr="00782A32" w:rsidRDefault="00DE2E7A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DE2E7A" w:rsidRPr="00F702D0" w:rsidRDefault="00DE2E7A" w:rsidP="00162F4D">
            <w:pPr>
              <w:pStyle w:val="ConsPlusNormal"/>
              <w:contextualSpacing/>
              <w:jc w:val="both"/>
              <w:rPr>
                <w:rStyle w:val="FontStyle82"/>
                <w:sz w:val="24"/>
                <w:szCs w:val="24"/>
              </w:rPr>
            </w:pPr>
            <w:r w:rsidRPr="00F702D0">
              <w:rPr>
                <w:sz w:val="24"/>
                <w:szCs w:val="24"/>
              </w:rPr>
              <w:t>Проведение окружных этапов конкурса «Славим человека труда»</w:t>
            </w:r>
            <w:r w:rsidRPr="00F702D0">
              <w:rPr>
                <w:rStyle w:val="FontStyle82"/>
                <w:sz w:val="24"/>
                <w:szCs w:val="24"/>
              </w:rPr>
              <w:t xml:space="preserve"> </w:t>
            </w:r>
          </w:p>
        </w:tc>
        <w:tc>
          <w:tcPr>
            <w:tcW w:w="2894" w:type="dxa"/>
          </w:tcPr>
          <w:p w:rsidR="00DE2E7A" w:rsidRPr="00F702D0" w:rsidRDefault="00DE2E7A" w:rsidP="00914D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Минэкономразвития</w:t>
            </w:r>
          </w:p>
        </w:tc>
        <w:tc>
          <w:tcPr>
            <w:tcW w:w="1422" w:type="dxa"/>
          </w:tcPr>
          <w:p w:rsidR="00DE2E7A" w:rsidRPr="00F702D0" w:rsidRDefault="00DE2E7A" w:rsidP="00B745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2016-2017 годы</w:t>
            </w:r>
          </w:p>
        </w:tc>
        <w:tc>
          <w:tcPr>
            <w:tcW w:w="1965" w:type="dxa"/>
          </w:tcPr>
          <w:p w:rsidR="00DE2E7A" w:rsidRPr="00F702D0" w:rsidRDefault="00DE2E7A" w:rsidP="00162F4D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Style w:val="FontStyle82"/>
                <w:sz w:val="24"/>
                <w:szCs w:val="24"/>
              </w:rPr>
              <w:t>областной бюджет</w:t>
            </w:r>
          </w:p>
        </w:tc>
        <w:tc>
          <w:tcPr>
            <w:tcW w:w="1296" w:type="dxa"/>
          </w:tcPr>
          <w:p w:rsidR="00DE2E7A" w:rsidRPr="00B7458E" w:rsidRDefault="00DE2E7A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</w:p>
          <w:p w:rsidR="00DE2E7A" w:rsidRPr="00B7458E" w:rsidRDefault="00DE2E7A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  <w:r w:rsidRPr="00B7458E"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  <w:t>2 200,00</w:t>
            </w:r>
          </w:p>
        </w:tc>
        <w:tc>
          <w:tcPr>
            <w:tcW w:w="1296" w:type="dxa"/>
          </w:tcPr>
          <w:p w:rsidR="00DE2E7A" w:rsidRDefault="00DE2E7A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</w:p>
          <w:p w:rsidR="00DE2E7A" w:rsidRPr="00B7458E" w:rsidRDefault="00DE2E7A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  <w:t>2 200,00</w:t>
            </w:r>
          </w:p>
        </w:tc>
        <w:tc>
          <w:tcPr>
            <w:tcW w:w="1296" w:type="dxa"/>
          </w:tcPr>
          <w:p w:rsidR="00DE2E7A" w:rsidRDefault="00DE2E7A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</w:p>
          <w:p w:rsidR="00DE2E7A" w:rsidRPr="00B7458E" w:rsidRDefault="00DE2E7A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  <w:t>2 200,00</w:t>
            </w:r>
          </w:p>
        </w:tc>
      </w:tr>
      <w:tr w:rsidR="00DE2E7A" w:rsidRPr="00782A32" w:rsidTr="002672F5">
        <w:tc>
          <w:tcPr>
            <w:tcW w:w="8800" w:type="dxa"/>
            <w:gridSpan w:val="4"/>
          </w:tcPr>
          <w:p w:rsidR="00DE2E7A" w:rsidRPr="00F702D0" w:rsidRDefault="00DE2E7A" w:rsidP="00B7458E">
            <w:pPr>
              <w:autoSpaceDE w:val="0"/>
              <w:autoSpaceDN w:val="0"/>
              <w:adjustRightInd w:val="0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Style w:val="FontStyle82"/>
                <w:sz w:val="24"/>
                <w:szCs w:val="24"/>
              </w:rPr>
              <w:t xml:space="preserve">Итого по разделу </w:t>
            </w:r>
            <w:r w:rsidRPr="00F702D0">
              <w:rPr>
                <w:rStyle w:val="FontStyle82"/>
                <w:sz w:val="24"/>
                <w:szCs w:val="24"/>
                <w:lang w:val="en-US"/>
              </w:rPr>
              <w:t>II</w:t>
            </w:r>
          </w:p>
        </w:tc>
        <w:tc>
          <w:tcPr>
            <w:tcW w:w="1965" w:type="dxa"/>
          </w:tcPr>
          <w:p w:rsidR="00DE2E7A" w:rsidRDefault="00DE2E7A" w:rsidP="00162F4D">
            <w:pPr>
              <w:shd w:val="clear" w:color="auto" w:fill="FFFFFF"/>
              <w:tabs>
                <w:tab w:val="left" w:pos="1512"/>
              </w:tabs>
              <w:ind w:left="-108" w:right="-108"/>
              <w:contextualSpacing/>
              <w:jc w:val="center"/>
              <w:rPr>
                <w:rStyle w:val="FontStyle82"/>
                <w:sz w:val="24"/>
                <w:szCs w:val="24"/>
              </w:rPr>
            </w:pPr>
            <w:r w:rsidRPr="00F702D0">
              <w:rPr>
                <w:rStyle w:val="FontStyle82"/>
                <w:sz w:val="24"/>
                <w:szCs w:val="24"/>
              </w:rPr>
              <w:t xml:space="preserve">областной </w:t>
            </w:r>
          </w:p>
          <w:p w:rsidR="00DE2E7A" w:rsidRPr="00B7458E" w:rsidRDefault="00DE2E7A" w:rsidP="00162F4D">
            <w:pPr>
              <w:shd w:val="clear" w:color="auto" w:fill="FFFFFF"/>
              <w:tabs>
                <w:tab w:val="left" w:pos="1512"/>
              </w:tabs>
              <w:ind w:left="-108" w:right="-108"/>
              <w:contextualSpacing/>
              <w:jc w:val="center"/>
              <w:rPr>
                <w:rStyle w:val="FontStyle82"/>
                <w:sz w:val="24"/>
                <w:szCs w:val="24"/>
              </w:rPr>
            </w:pPr>
            <w:r w:rsidRPr="00F702D0">
              <w:rPr>
                <w:rStyle w:val="FontStyle82"/>
                <w:sz w:val="24"/>
                <w:szCs w:val="24"/>
              </w:rPr>
              <w:t>бюджет</w:t>
            </w:r>
          </w:p>
        </w:tc>
        <w:tc>
          <w:tcPr>
            <w:tcW w:w="1296" w:type="dxa"/>
          </w:tcPr>
          <w:p w:rsidR="00DE2E7A" w:rsidRDefault="00DE2E7A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</w:p>
          <w:p w:rsidR="00DE2E7A" w:rsidRPr="00B7458E" w:rsidRDefault="00DE2E7A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  <w:r w:rsidRPr="00B7458E"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  <w:t>2 200,00</w:t>
            </w:r>
          </w:p>
        </w:tc>
        <w:tc>
          <w:tcPr>
            <w:tcW w:w="1296" w:type="dxa"/>
          </w:tcPr>
          <w:p w:rsidR="00DE2E7A" w:rsidRDefault="00DE2E7A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</w:p>
          <w:p w:rsidR="00DE2E7A" w:rsidRPr="00B7458E" w:rsidRDefault="00DE2E7A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  <w:t>2 200,00</w:t>
            </w:r>
          </w:p>
        </w:tc>
        <w:tc>
          <w:tcPr>
            <w:tcW w:w="1296" w:type="dxa"/>
          </w:tcPr>
          <w:p w:rsidR="00DE2E7A" w:rsidRDefault="00DE2E7A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</w:p>
          <w:p w:rsidR="00DE2E7A" w:rsidRPr="00B7458E" w:rsidRDefault="00DE2E7A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  <w:t>2 200,00</w:t>
            </w:r>
          </w:p>
        </w:tc>
      </w:tr>
      <w:tr w:rsidR="00DE2E7A" w:rsidRPr="00782A32" w:rsidTr="00E41CAE">
        <w:tc>
          <w:tcPr>
            <w:tcW w:w="14653" w:type="dxa"/>
            <w:gridSpan w:val="8"/>
          </w:tcPr>
          <w:p w:rsidR="00DE2E7A" w:rsidRPr="00782A32" w:rsidRDefault="00DE2E7A" w:rsidP="003A22E1">
            <w:pPr>
              <w:pStyle w:val="Default"/>
              <w:jc w:val="center"/>
            </w:pPr>
            <w:r w:rsidRPr="00F702D0">
              <w:rPr>
                <w:bCs/>
                <w:shd w:val="clear" w:color="auto" w:fill="FFFFFF"/>
                <w:lang w:val="en-US"/>
              </w:rPr>
              <w:t>III</w:t>
            </w:r>
            <w:r w:rsidRPr="00F702D0">
              <w:rPr>
                <w:bCs/>
                <w:shd w:val="clear" w:color="auto" w:fill="FFFFFF"/>
              </w:rPr>
              <w:t>. С</w:t>
            </w:r>
            <w:r w:rsidRPr="00F702D0">
              <w:t>оздание промышленной инфраструктуры и инфраструктуры поддержки деятельности в сфере промышленности</w:t>
            </w:r>
          </w:p>
        </w:tc>
      </w:tr>
      <w:tr w:rsidR="00DE2E7A" w:rsidRPr="00782A32" w:rsidTr="002672F5">
        <w:tc>
          <w:tcPr>
            <w:tcW w:w="466" w:type="dxa"/>
          </w:tcPr>
          <w:p w:rsidR="00DE2E7A" w:rsidRPr="00782A32" w:rsidRDefault="00DE2E7A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DE2E7A" w:rsidRPr="00F702D0" w:rsidRDefault="00DE2E7A" w:rsidP="000533B4">
            <w:pPr>
              <w:pStyle w:val="Style18"/>
              <w:widowControl/>
              <w:spacing w:line="240" w:lineRule="auto"/>
              <w:contextualSpacing/>
              <w:jc w:val="both"/>
              <w:rPr>
                <w:rStyle w:val="FontStyle78"/>
                <w:rFonts w:eastAsia="Times New Roman"/>
                <w:b w:val="0"/>
              </w:rPr>
            </w:pPr>
            <w:r w:rsidRPr="00F702D0">
              <w:t>Создание</w:t>
            </w:r>
            <w:r>
              <w:t xml:space="preserve"> и обеспечение </w:t>
            </w:r>
            <w:proofErr w:type="gramStart"/>
            <w:r>
              <w:t>деятельности</w:t>
            </w:r>
            <w:r w:rsidRPr="00F702D0">
              <w:t xml:space="preserve"> государственного фонда развития промышленности Челябинской области</w:t>
            </w:r>
            <w:proofErr w:type="gramEnd"/>
            <w:r>
              <w:t xml:space="preserve"> </w:t>
            </w:r>
          </w:p>
        </w:tc>
        <w:tc>
          <w:tcPr>
            <w:tcW w:w="2894" w:type="dxa"/>
          </w:tcPr>
          <w:p w:rsidR="00DE2E7A" w:rsidRPr="00F702D0" w:rsidRDefault="00DE2E7A" w:rsidP="00914D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 xml:space="preserve">Минэкономразвития </w:t>
            </w:r>
          </w:p>
        </w:tc>
        <w:tc>
          <w:tcPr>
            <w:tcW w:w="1422" w:type="dxa"/>
          </w:tcPr>
          <w:p w:rsidR="00DE2E7A" w:rsidRPr="00F702D0" w:rsidRDefault="00DE2E7A" w:rsidP="002C73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965" w:type="dxa"/>
          </w:tcPr>
          <w:p w:rsidR="00DE2E7A" w:rsidRPr="00F702D0" w:rsidRDefault="00DE2E7A" w:rsidP="002C73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Style w:val="FontStyle82"/>
                <w:sz w:val="24"/>
                <w:szCs w:val="24"/>
              </w:rPr>
              <w:t>областной бюджет</w:t>
            </w:r>
          </w:p>
        </w:tc>
        <w:tc>
          <w:tcPr>
            <w:tcW w:w="1296" w:type="dxa"/>
          </w:tcPr>
          <w:p w:rsidR="00DE2E7A" w:rsidRPr="009A76AA" w:rsidRDefault="00DE2E7A" w:rsidP="002C739F">
            <w:pPr>
              <w:pStyle w:val="Style28"/>
              <w:widowControl/>
              <w:spacing w:line="240" w:lineRule="auto"/>
              <w:contextualSpacing/>
              <w:jc w:val="center"/>
            </w:pPr>
          </w:p>
          <w:p w:rsidR="00DE2E7A" w:rsidRPr="009A76AA" w:rsidRDefault="00DE2E7A" w:rsidP="00701FD2">
            <w:pPr>
              <w:pStyle w:val="Style28"/>
              <w:widowControl/>
              <w:spacing w:line="240" w:lineRule="auto"/>
              <w:contextualSpacing/>
              <w:jc w:val="center"/>
            </w:pPr>
            <w:r w:rsidRPr="009A76AA">
              <w:t>1</w:t>
            </w:r>
            <w:r w:rsidR="00701FD2">
              <w:t>41 6</w:t>
            </w:r>
            <w:r w:rsidRPr="009A76AA">
              <w:t>00,00</w:t>
            </w:r>
          </w:p>
        </w:tc>
        <w:tc>
          <w:tcPr>
            <w:tcW w:w="1296" w:type="dxa"/>
          </w:tcPr>
          <w:p w:rsidR="00DE2E7A" w:rsidRPr="009A76AA" w:rsidRDefault="00DE2E7A" w:rsidP="002C739F">
            <w:pPr>
              <w:pStyle w:val="Style28"/>
              <w:widowControl/>
              <w:spacing w:line="240" w:lineRule="auto"/>
              <w:contextualSpacing/>
              <w:jc w:val="center"/>
            </w:pPr>
          </w:p>
          <w:p w:rsidR="00DE2E7A" w:rsidRPr="009A76AA" w:rsidRDefault="00701FD2" w:rsidP="002C739F">
            <w:pPr>
              <w:pStyle w:val="Style28"/>
              <w:widowControl/>
              <w:spacing w:line="240" w:lineRule="auto"/>
              <w:contextualSpacing/>
              <w:jc w:val="center"/>
            </w:pPr>
            <w:r w:rsidRPr="009A76AA">
              <w:t>1</w:t>
            </w:r>
            <w:r>
              <w:t>41 6</w:t>
            </w:r>
            <w:r w:rsidRPr="009A76AA">
              <w:t>00,00</w:t>
            </w:r>
          </w:p>
        </w:tc>
        <w:tc>
          <w:tcPr>
            <w:tcW w:w="1296" w:type="dxa"/>
          </w:tcPr>
          <w:p w:rsidR="00DE2E7A" w:rsidRPr="009A76AA" w:rsidRDefault="00DE2E7A" w:rsidP="002C739F">
            <w:pPr>
              <w:pStyle w:val="Style28"/>
              <w:widowControl/>
              <w:spacing w:line="240" w:lineRule="auto"/>
              <w:contextualSpacing/>
              <w:jc w:val="center"/>
            </w:pPr>
          </w:p>
          <w:p w:rsidR="00DE2E7A" w:rsidRPr="009A76AA" w:rsidRDefault="00701FD2" w:rsidP="002C739F">
            <w:pPr>
              <w:pStyle w:val="Style28"/>
              <w:widowControl/>
              <w:spacing w:line="240" w:lineRule="auto"/>
              <w:contextualSpacing/>
              <w:jc w:val="center"/>
            </w:pPr>
            <w:r w:rsidRPr="009A76AA">
              <w:t>1</w:t>
            </w:r>
            <w:r>
              <w:t>41 6</w:t>
            </w:r>
            <w:r w:rsidRPr="009A76AA">
              <w:t>00,00</w:t>
            </w:r>
          </w:p>
        </w:tc>
      </w:tr>
      <w:tr w:rsidR="00DE2E7A" w:rsidRPr="00782A32" w:rsidTr="002672F5">
        <w:tc>
          <w:tcPr>
            <w:tcW w:w="466" w:type="dxa"/>
          </w:tcPr>
          <w:p w:rsidR="00DE2E7A" w:rsidRPr="00782A32" w:rsidRDefault="00DE2E7A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DE2E7A" w:rsidRPr="00F702D0" w:rsidRDefault="00DE2E7A" w:rsidP="002C739F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eastAsia="Calibri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 обеспечение деятельности </w:t>
            </w:r>
            <w:r w:rsidRPr="00F702D0">
              <w:rPr>
                <w:rFonts w:ascii="Times New Roman" w:eastAsia="Calibri" w:hAnsi="Times New Roman"/>
                <w:sz w:val="24"/>
                <w:szCs w:val="24"/>
              </w:rPr>
              <w:t>организации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F702D0">
              <w:rPr>
                <w:rFonts w:ascii="Times New Roman" w:eastAsia="Calibri" w:hAnsi="Times New Roman"/>
                <w:sz w:val="24"/>
                <w:szCs w:val="24"/>
              </w:rPr>
              <w:t xml:space="preserve"> обеспечивающей методическое, организационное, экспертно-аналитическое и информационное сопровождение развития промышленных кластеров </w:t>
            </w:r>
            <w:r w:rsidRPr="00F702D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Челябинской области</w:t>
            </w:r>
          </w:p>
        </w:tc>
        <w:tc>
          <w:tcPr>
            <w:tcW w:w="2894" w:type="dxa"/>
          </w:tcPr>
          <w:p w:rsidR="00DE2E7A" w:rsidRPr="00F702D0" w:rsidRDefault="00DE2E7A" w:rsidP="00914DF2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Минэкономразвития </w:t>
            </w:r>
          </w:p>
        </w:tc>
        <w:tc>
          <w:tcPr>
            <w:tcW w:w="1422" w:type="dxa"/>
          </w:tcPr>
          <w:p w:rsidR="00DE2E7A" w:rsidRPr="00F702D0" w:rsidRDefault="00DE2E7A" w:rsidP="002C73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Fonts w:ascii="Times New Roman" w:hAnsi="Times New Roman"/>
                <w:sz w:val="24"/>
                <w:szCs w:val="24"/>
              </w:rPr>
              <w:t>2016-2018 годы</w:t>
            </w:r>
          </w:p>
          <w:p w:rsidR="00DE2E7A" w:rsidRPr="00F702D0" w:rsidRDefault="00DE2E7A" w:rsidP="002C739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</w:tcPr>
          <w:p w:rsidR="00DE2E7A" w:rsidRPr="00F702D0" w:rsidRDefault="00DE2E7A" w:rsidP="002C739F">
            <w:pPr>
              <w:shd w:val="clear" w:color="auto" w:fill="FFFFFF"/>
              <w:tabs>
                <w:tab w:val="left" w:pos="1512"/>
              </w:tabs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Style w:val="FontStyle82"/>
                <w:sz w:val="24"/>
                <w:szCs w:val="24"/>
              </w:rPr>
              <w:t>областной бюджет</w:t>
            </w:r>
          </w:p>
        </w:tc>
        <w:tc>
          <w:tcPr>
            <w:tcW w:w="1296" w:type="dxa"/>
          </w:tcPr>
          <w:p w:rsidR="00DE2E7A" w:rsidRPr="009A76AA" w:rsidRDefault="00DE2E7A" w:rsidP="002C739F">
            <w:pPr>
              <w:pStyle w:val="Style28"/>
              <w:widowControl/>
              <w:spacing w:line="240" w:lineRule="auto"/>
              <w:contextualSpacing/>
              <w:jc w:val="center"/>
            </w:pPr>
          </w:p>
          <w:p w:rsidR="00DE2E7A" w:rsidRPr="009A76AA" w:rsidRDefault="00DE2E7A" w:rsidP="002C739F">
            <w:pPr>
              <w:pStyle w:val="Style28"/>
              <w:widowControl/>
              <w:spacing w:line="240" w:lineRule="auto"/>
              <w:contextualSpacing/>
              <w:jc w:val="center"/>
            </w:pPr>
            <w:r w:rsidRPr="009A76AA">
              <w:t>8 400,00</w:t>
            </w:r>
          </w:p>
        </w:tc>
        <w:tc>
          <w:tcPr>
            <w:tcW w:w="1296" w:type="dxa"/>
          </w:tcPr>
          <w:p w:rsidR="00DE2E7A" w:rsidRPr="009A76AA" w:rsidRDefault="00DE2E7A" w:rsidP="002C739F">
            <w:pPr>
              <w:pStyle w:val="Style28"/>
              <w:widowControl/>
              <w:spacing w:line="240" w:lineRule="auto"/>
              <w:contextualSpacing/>
              <w:jc w:val="center"/>
            </w:pPr>
          </w:p>
          <w:p w:rsidR="00DE2E7A" w:rsidRPr="009A76AA" w:rsidRDefault="00DE2E7A" w:rsidP="002C739F">
            <w:pPr>
              <w:pStyle w:val="Style28"/>
              <w:widowControl/>
              <w:spacing w:line="240" w:lineRule="auto"/>
              <w:contextualSpacing/>
              <w:jc w:val="center"/>
            </w:pPr>
            <w:r w:rsidRPr="009A76AA">
              <w:t>8 400,00</w:t>
            </w:r>
          </w:p>
        </w:tc>
        <w:tc>
          <w:tcPr>
            <w:tcW w:w="1296" w:type="dxa"/>
          </w:tcPr>
          <w:p w:rsidR="00DE2E7A" w:rsidRPr="009A76AA" w:rsidRDefault="00DE2E7A" w:rsidP="002C739F">
            <w:pPr>
              <w:pStyle w:val="Style28"/>
              <w:widowControl/>
              <w:spacing w:line="240" w:lineRule="auto"/>
              <w:contextualSpacing/>
              <w:jc w:val="center"/>
            </w:pPr>
          </w:p>
          <w:p w:rsidR="00DE2E7A" w:rsidRPr="009A76AA" w:rsidRDefault="00DE2E7A" w:rsidP="002C739F">
            <w:pPr>
              <w:pStyle w:val="Style28"/>
              <w:widowControl/>
              <w:spacing w:line="240" w:lineRule="auto"/>
              <w:contextualSpacing/>
              <w:jc w:val="center"/>
            </w:pPr>
            <w:r w:rsidRPr="009A76AA">
              <w:t>8 400,00</w:t>
            </w:r>
          </w:p>
        </w:tc>
      </w:tr>
      <w:tr w:rsidR="00DE2E7A" w:rsidRPr="00782A32" w:rsidTr="002672F5">
        <w:tc>
          <w:tcPr>
            <w:tcW w:w="8800" w:type="dxa"/>
            <w:gridSpan w:val="4"/>
          </w:tcPr>
          <w:p w:rsidR="00DE2E7A" w:rsidRPr="00F702D0" w:rsidRDefault="00DE2E7A" w:rsidP="00B7458E">
            <w:pPr>
              <w:autoSpaceDE w:val="0"/>
              <w:autoSpaceDN w:val="0"/>
              <w:adjustRightInd w:val="0"/>
              <w:ind w:firstLine="56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Style w:val="FontStyle82"/>
                <w:sz w:val="24"/>
                <w:szCs w:val="24"/>
              </w:rPr>
              <w:lastRenderedPageBreak/>
              <w:t xml:space="preserve">Итого по разделу </w:t>
            </w:r>
            <w:r w:rsidRPr="00F702D0">
              <w:rPr>
                <w:rStyle w:val="FontStyle82"/>
                <w:sz w:val="24"/>
                <w:szCs w:val="24"/>
                <w:lang w:val="en-US"/>
              </w:rPr>
              <w:t>III</w:t>
            </w:r>
          </w:p>
        </w:tc>
        <w:tc>
          <w:tcPr>
            <w:tcW w:w="1965" w:type="dxa"/>
          </w:tcPr>
          <w:p w:rsidR="00DE2E7A" w:rsidRPr="00F702D0" w:rsidRDefault="00DE2E7A" w:rsidP="00162F4D">
            <w:pPr>
              <w:shd w:val="clear" w:color="auto" w:fill="FFFFFF"/>
              <w:tabs>
                <w:tab w:val="left" w:pos="1512"/>
              </w:tabs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Style w:val="FontStyle82"/>
                <w:sz w:val="24"/>
                <w:szCs w:val="24"/>
              </w:rPr>
              <w:t>областной бюджет</w:t>
            </w:r>
          </w:p>
        </w:tc>
        <w:tc>
          <w:tcPr>
            <w:tcW w:w="1296" w:type="dxa"/>
          </w:tcPr>
          <w:p w:rsidR="00DE2E7A" w:rsidRPr="00B7458E" w:rsidRDefault="00DE2E7A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</w:p>
          <w:p w:rsidR="00DE2E7A" w:rsidRPr="00B7458E" w:rsidRDefault="00701FD2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296" w:type="dxa"/>
          </w:tcPr>
          <w:p w:rsidR="00DE2E7A" w:rsidRDefault="00DE2E7A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</w:p>
          <w:p w:rsidR="00DE2E7A" w:rsidRPr="00B7458E" w:rsidRDefault="00701FD2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  <w:t>150 000,00</w:t>
            </w:r>
          </w:p>
        </w:tc>
        <w:tc>
          <w:tcPr>
            <w:tcW w:w="1296" w:type="dxa"/>
          </w:tcPr>
          <w:p w:rsidR="00DE2E7A" w:rsidRDefault="00DE2E7A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</w:p>
          <w:p w:rsidR="00DE2E7A" w:rsidRPr="00B7458E" w:rsidRDefault="00701FD2" w:rsidP="00162F4D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  <w:t>150 000,00</w:t>
            </w:r>
          </w:p>
        </w:tc>
      </w:tr>
      <w:tr w:rsidR="00DE2E7A" w:rsidRPr="00782A32" w:rsidTr="002672F5">
        <w:tc>
          <w:tcPr>
            <w:tcW w:w="8800" w:type="dxa"/>
            <w:gridSpan w:val="4"/>
          </w:tcPr>
          <w:p w:rsidR="00DE2E7A" w:rsidRPr="00F702D0" w:rsidRDefault="00DE2E7A" w:rsidP="00162F4D">
            <w:pPr>
              <w:autoSpaceDE w:val="0"/>
              <w:autoSpaceDN w:val="0"/>
              <w:adjustRightInd w:val="0"/>
              <w:ind w:firstLine="60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965" w:type="dxa"/>
          </w:tcPr>
          <w:p w:rsidR="00DE2E7A" w:rsidRPr="00F702D0" w:rsidRDefault="00DE2E7A" w:rsidP="00162F4D">
            <w:pPr>
              <w:autoSpaceDE w:val="0"/>
              <w:autoSpaceDN w:val="0"/>
              <w:adjustRightInd w:val="0"/>
              <w:ind w:left="-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02D0">
              <w:rPr>
                <w:rStyle w:val="FontStyle82"/>
                <w:sz w:val="24"/>
                <w:szCs w:val="24"/>
              </w:rPr>
              <w:t>областной бюджет</w:t>
            </w:r>
          </w:p>
        </w:tc>
        <w:tc>
          <w:tcPr>
            <w:tcW w:w="1296" w:type="dxa"/>
          </w:tcPr>
          <w:p w:rsidR="00DE2E7A" w:rsidRPr="009A76AA" w:rsidRDefault="00DE2E7A" w:rsidP="002C739F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</w:p>
          <w:p w:rsidR="00DE2E7A" w:rsidRPr="009A76AA" w:rsidRDefault="00DE2E7A" w:rsidP="002C739F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  <w:r w:rsidRPr="009A76AA"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  <w:t>202 200,00</w:t>
            </w:r>
          </w:p>
        </w:tc>
        <w:tc>
          <w:tcPr>
            <w:tcW w:w="1296" w:type="dxa"/>
          </w:tcPr>
          <w:p w:rsidR="00DE2E7A" w:rsidRPr="009A76AA" w:rsidRDefault="00DE2E7A" w:rsidP="002C739F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</w:p>
          <w:p w:rsidR="00DE2E7A" w:rsidRPr="009A76AA" w:rsidRDefault="00DE2E7A" w:rsidP="002C739F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  <w:r w:rsidRPr="009A76AA"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  <w:t>202 200,00</w:t>
            </w:r>
          </w:p>
        </w:tc>
        <w:tc>
          <w:tcPr>
            <w:tcW w:w="1296" w:type="dxa"/>
          </w:tcPr>
          <w:p w:rsidR="00DE2E7A" w:rsidRPr="009A76AA" w:rsidRDefault="00DE2E7A" w:rsidP="002C739F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</w:p>
          <w:p w:rsidR="00DE2E7A" w:rsidRPr="009A76AA" w:rsidRDefault="00DE2E7A" w:rsidP="002C739F">
            <w:pPr>
              <w:pStyle w:val="Style28"/>
              <w:widowControl/>
              <w:spacing w:line="240" w:lineRule="auto"/>
              <w:contextualSpacing/>
              <w:jc w:val="center"/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</w:pPr>
            <w:r w:rsidRPr="009A76AA">
              <w:rPr>
                <w:rStyle w:val="FontStyle82"/>
                <w:rFonts w:eastAsiaTheme="minorHAnsi"/>
                <w:sz w:val="24"/>
                <w:szCs w:val="24"/>
                <w:lang w:eastAsia="en-US"/>
              </w:rPr>
              <w:t>202 200,00</w:t>
            </w:r>
          </w:p>
        </w:tc>
      </w:tr>
      <w:tr w:rsidR="00DE2E7A" w:rsidRPr="00782A32" w:rsidTr="00E41CAE">
        <w:tc>
          <w:tcPr>
            <w:tcW w:w="14653" w:type="dxa"/>
            <w:gridSpan w:val="8"/>
          </w:tcPr>
          <w:p w:rsidR="00DE2E7A" w:rsidRPr="00782A32" w:rsidRDefault="00DE2E7A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0042A">
              <w:rPr>
                <w:rFonts w:ascii="Times New Roman" w:hAnsi="Times New Roman" w:cs="Times New Roman"/>
                <w:sz w:val="24"/>
                <w:szCs w:val="24"/>
              </w:rPr>
              <w:t>«Стимулирование развития экономики Челябинской области на 2016-2018 годы»</w:t>
            </w:r>
          </w:p>
        </w:tc>
      </w:tr>
      <w:tr w:rsidR="00DE2E7A" w:rsidRPr="00782A32" w:rsidTr="00E41CAE">
        <w:tc>
          <w:tcPr>
            <w:tcW w:w="14653" w:type="dxa"/>
            <w:gridSpan w:val="8"/>
          </w:tcPr>
          <w:p w:rsidR="00DE2E7A" w:rsidRPr="00782A32" w:rsidRDefault="00DE2E7A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08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908DD" w:rsidRPr="00B63A8D">
              <w:rPr>
                <w:rFonts w:ascii="Times New Roman" w:hAnsi="Times New Roman" w:cs="Times New Roman"/>
                <w:sz w:val="24"/>
                <w:szCs w:val="24"/>
              </w:rPr>
              <w:t>азвитие международных и межрегиональных связей</w:t>
            </w:r>
          </w:p>
        </w:tc>
      </w:tr>
      <w:tr w:rsidR="00DE2E7A" w:rsidRPr="00782A32" w:rsidTr="002672F5">
        <w:tc>
          <w:tcPr>
            <w:tcW w:w="466" w:type="dxa"/>
          </w:tcPr>
          <w:p w:rsidR="00DE2E7A" w:rsidRPr="00782A32" w:rsidRDefault="00DE2E7A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DE2E7A" w:rsidRPr="00453E3C" w:rsidRDefault="00DE2E7A" w:rsidP="008A16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3E3C">
              <w:rPr>
                <w:rFonts w:ascii="Times New Roman" w:hAnsi="Times New Roman" w:cs="Times New Roman"/>
                <w:sz w:val="24"/>
                <w:szCs w:val="24"/>
              </w:rPr>
              <w:t>Участие в выставочно-ярмарочных и конгрессных мероприятиях на территории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оссийской Федерации</w:t>
            </w:r>
            <w:r w:rsidRPr="00453E3C">
              <w:rPr>
                <w:rFonts w:ascii="Times New Roman" w:hAnsi="Times New Roman" w:cs="Times New Roman"/>
                <w:sz w:val="24"/>
                <w:szCs w:val="24"/>
              </w:rPr>
              <w:t xml:space="preserve"> и за рубежом </w:t>
            </w:r>
          </w:p>
        </w:tc>
        <w:tc>
          <w:tcPr>
            <w:tcW w:w="2894" w:type="dxa"/>
          </w:tcPr>
          <w:p w:rsidR="00DE2E7A" w:rsidRPr="00B17913" w:rsidRDefault="00DE2E7A" w:rsidP="00914DF2">
            <w:pPr>
              <w:shd w:val="clear" w:color="auto" w:fill="FFFFFF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</w:p>
        </w:tc>
        <w:tc>
          <w:tcPr>
            <w:tcW w:w="1422" w:type="dxa"/>
          </w:tcPr>
          <w:p w:rsidR="00DE2E7A" w:rsidRPr="00B17913" w:rsidRDefault="00DE2E7A" w:rsidP="008A16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DE2E7A" w:rsidRPr="00B17913" w:rsidRDefault="00DE2E7A" w:rsidP="008A16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96" w:type="dxa"/>
          </w:tcPr>
          <w:p w:rsidR="00DE2E7A" w:rsidRDefault="00DE2E7A" w:rsidP="008A16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B17913" w:rsidRDefault="00DE2E7A" w:rsidP="008A16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6 486,10</w:t>
            </w:r>
          </w:p>
        </w:tc>
        <w:tc>
          <w:tcPr>
            <w:tcW w:w="1296" w:type="dxa"/>
          </w:tcPr>
          <w:p w:rsidR="00DE2E7A" w:rsidRDefault="00DE2E7A" w:rsidP="008A16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B17913" w:rsidRDefault="00DE2E7A" w:rsidP="008A16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6 486,10</w:t>
            </w:r>
          </w:p>
        </w:tc>
        <w:tc>
          <w:tcPr>
            <w:tcW w:w="1296" w:type="dxa"/>
          </w:tcPr>
          <w:p w:rsidR="00DE2E7A" w:rsidRDefault="00DE2E7A" w:rsidP="008A16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B17913" w:rsidRDefault="00DE2E7A" w:rsidP="008A165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6 486,10</w:t>
            </w:r>
          </w:p>
        </w:tc>
      </w:tr>
      <w:tr w:rsidR="00DE2E7A" w:rsidRPr="00782A32" w:rsidTr="002672F5">
        <w:tc>
          <w:tcPr>
            <w:tcW w:w="466" w:type="dxa"/>
          </w:tcPr>
          <w:p w:rsidR="00DE2E7A" w:rsidRPr="00782A32" w:rsidRDefault="00DE2E7A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DE2E7A" w:rsidRPr="00B17913" w:rsidRDefault="00DE2E7A" w:rsidP="008A16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Услуги по устному и письменному переводу</w:t>
            </w:r>
          </w:p>
        </w:tc>
        <w:tc>
          <w:tcPr>
            <w:tcW w:w="2894" w:type="dxa"/>
          </w:tcPr>
          <w:p w:rsidR="00DE2E7A" w:rsidRPr="00B17913" w:rsidRDefault="00DE2E7A" w:rsidP="00914DF2">
            <w:pPr>
              <w:shd w:val="clear" w:color="auto" w:fill="FFFFFF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</w:p>
        </w:tc>
        <w:tc>
          <w:tcPr>
            <w:tcW w:w="1422" w:type="dxa"/>
          </w:tcPr>
          <w:p w:rsidR="00DE2E7A" w:rsidRPr="00B17913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DE2E7A" w:rsidRPr="00B17913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96" w:type="dxa"/>
          </w:tcPr>
          <w:p w:rsidR="00DE2E7A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B17913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296" w:type="dxa"/>
          </w:tcPr>
          <w:p w:rsidR="00DE2E7A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B17913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  <w:tc>
          <w:tcPr>
            <w:tcW w:w="1296" w:type="dxa"/>
          </w:tcPr>
          <w:p w:rsidR="00DE2E7A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Pr="00B17913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680,00</w:t>
            </w:r>
          </w:p>
        </w:tc>
      </w:tr>
      <w:tr w:rsidR="00DE2E7A" w:rsidRPr="00782A32" w:rsidTr="002672F5">
        <w:tc>
          <w:tcPr>
            <w:tcW w:w="466" w:type="dxa"/>
          </w:tcPr>
          <w:p w:rsidR="00DE2E7A" w:rsidRPr="00782A32" w:rsidRDefault="00DE2E7A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DE2E7A" w:rsidRPr="00B17913" w:rsidRDefault="00DE2E7A" w:rsidP="008A16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Изготовление презентационных материалов (полиграфическая продукция)</w:t>
            </w:r>
          </w:p>
        </w:tc>
        <w:tc>
          <w:tcPr>
            <w:tcW w:w="2894" w:type="dxa"/>
          </w:tcPr>
          <w:p w:rsidR="00DE2E7A" w:rsidRPr="00B17913" w:rsidRDefault="00DE2E7A" w:rsidP="00914DF2">
            <w:pPr>
              <w:shd w:val="clear" w:color="auto" w:fill="FFFFFF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</w:p>
        </w:tc>
        <w:tc>
          <w:tcPr>
            <w:tcW w:w="1422" w:type="dxa"/>
          </w:tcPr>
          <w:p w:rsidR="00DE2E7A" w:rsidRPr="00B17913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DE2E7A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96" w:type="dxa"/>
          </w:tcPr>
          <w:p w:rsidR="00DE2E7A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96" w:type="dxa"/>
          </w:tcPr>
          <w:p w:rsidR="00DE2E7A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  <w:tc>
          <w:tcPr>
            <w:tcW w:w="1296" w:type="dxa"/>
          </w:tcPr>
          <w:p w:rsidR="00DE2E7A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E7A" w:rsidRDefault="00DE2E7A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1908DD" w:rsidRPr="00782A32" w:rsidTr="002672F5">
        <w:tc>
          <w:tcPr>
            <w:tcW w:w="466" w:type="dxa"/>
          </w:tcPr>
          <w:p w:rsidR="001908DD" w:rsidRPr="00782A32" w:rsidRDefault="001908DD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1908DD" w:rsidRPr="00234B72" w:rsidRDefault="001908DD" w:rsidP="007F4A7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B72">
              <w:rPr>
                <w:rFonts w:ascii="Times New Roman" w:hAnsi="Times New Roman" w:cs="Times New Roman"/>
                <w:sz w:val="24"/>
                <w:szCs w:val="24"/>
              </w:rPr>
              <w:t>Субсидия специальной проектной компании в виде вклада в уставный капитал на реализацию проекта «Строительство высокоскоростной железнодорожной магистрали Челябинск-Екатеринбург»</w:t>
            </w:r>
          </w:p>
        </w:tc>
        <w:tc>
          <w:tcPr>
            <w:tcW w:w="2894" w:type="dxa"/>
          </w:tcPr>
          <w:p w:rsidR="001908DD" w:rsidRDefault="001908DD" w:rsidP="007F4A7D">
            <w:pPr>
              <w:shd w:val="clear" w:color="auto" w:fill="FFFFFF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Минэкономразвития Челябинской области</w:t>
            </w:r>
          </w:p>
        </w:tc>
        <w:tc>
          <w:tcPr>
            <w:tcW w:w="1422" w:type="dxa"/>
          </w:tcPr>
          <w:p w:rsidR="001908DD" w:rsidRPr="00DA1D5D" w:rsidRDefault="001908DD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1965" w:type="dxa"/>
          </w:tcPr>
          <w:p w:rsidR="001908DD" w:rsidRDefault="001908DD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96" w:type="dxa"/>
          </w:tcPr>
          <w:p w:rsidR="001908DD" w:rsidRDefault="00AB3B51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908DD"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  <w:tc>
          <w:tcPr>
            <w:tcW w:w="1296" w:type="dxa"/>
          </w:tcPr>
          <w:p w:rsidR="001908DD" w:rsidRDefault="001908DD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1908DD" w:rsidRDefault="001908DD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21D90" w:rsidRPr="00782A32" w:rsidTr="002672F5">
        <w:tc>
          <w:tcPr>
            <w:tcW w:w="8800" w:type="dxa"/>
            <w:gridSpan w:val="4"/>
          </w:tcPr>
          <w:p w:rsidR="00021D90" w:rsidRPr="001861AE" w:rsidRDefault="00021D90" w:rsidP="006F43A3">
            <w:pPr>
              <w:autoSpaceDE w:val="0"/>
              <w:autoSpaceDN w:val="0"/>
              <w:adjustRightInd w:val="0"/>
              <w:ind w:firstLine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965" w:type="dxa"/>
          </w:tcPr>
          <w:p w:rsidR="00021D90" w:rsidRPr="001861AE" w:rsidRDefault="00021D90" w:rsidP="00D37F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96" w:type="dxa"/>
          </w:tcPr>
          <w:p w:rsidR="00021D90" w:rsidRPr="008D6D5D" w:rsidRDefault="00021D90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77 366,1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6" w:type="dxa"/>
          </w:tcPr>
          <w:p w:rsidR="00021D90" w:rsidRPr="008D6D5D" w:rsidRDefault="00021D90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96" w:type="dxa"/>
          </w:tcPr>
          <w:p w:rsidR="00021D90" w:rsidRPr="008D6D5D" w:rsidRDefault="00021D90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021D90" w:rsidRPr="00782A32" w:rsidTr="00E41CAE">
        <w:tc>
          <w:tcPr>
            <w:tcW w:w="14653" w:type="dxa"/>
            <w:gridSpan w:val="8"/>
          </w:tcPr>
          <w:p w:rsidR="00021D90" w:rsidRPr="00B17913" w:rsidRDefault="00021D90" w:rsidP="002C0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F4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6E9"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управленческих кадров для организаций народного хозяйства Российской Федерации</w:t>
            </w:r>
          </w:p>
        </w:tc>
      </w:tr>
      <w:tr w:rsidR="00021D90" w:rsidRPr="00782A32" w:rsidTr="002672F5">
        <w:tc>
          <w:tcPr>
            <w:tcW w:w="466" w:type="dxa"/>
          </w:tcPr>
          <w:p w:rsidR="00021D90" w:rsidRPr="00782A32" w:rsidRDefault="00021D90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021D90" w:rsidRPr="00DA1D5D" w:rsidRDefault="00021D90" w:rsidP="008A16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0244B">
              <w:rPr>
                <w:rFonts w:ascii="Times New Roman" w:hAnsi="Times New Roman" w:cs="Times New Roman"/>
                <w:sz w:val="24"/>
                <w:szCs w:val="24"/>
              </w:rPr>
              <w:t>еализация Государственного плана подготовки управленческих кадров для организаций народного хозяйства Российской Федерации</w:t>
            </w:r>
          </w:p>
        </w:tc>
        <w:tc>
          <w:tcPr>
            <w:tcW w:w="2894" w:type="dxa"/>
          </w:tcPr>
          <w:p w:rsidR="00021D90" w:rsidRPr="00DA1D5D" w:rsidRDefault="00021D90" w:rsidP="00914DF2">
            <w:pPr>
              <w:shd w:val="clear" w:color="auto" w:fill="FFFFFF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</w:p>
        </w:tc>
        <w:tc>
          <w:tcPr>
            <w:tcW w:w="1422" w:type="dxa"/>
          </w:tcPr>
          <w:p w:rsidR="00021D90" w:rsidRPr="00DA1D5D" w:rsidRDefault="00021D90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5D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021D90" w:rsidRPr="00DA1D5D" w:rsidRDefault="00021D90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6" w:type="dxa"/>
          </w:tcPr>
          <w:p w:rsidR="00021D90" w:rsidRDefault="00021D90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5D44EC" w:rsidRDefault="00021D90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EC">
              <w:rPr>
                <w:rFonts w:ascii="Times New Roman" w:hAnsi="Times New Roman" w:cs="Times New Roman"/>
                <w:sz w:val="24"/>
                <w:szCs w:val="24"/>
              </w:rPr>
              <w:t>1 791,5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21D90" w:rsidRDefault="00021D90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5D44EC" w:rsidRDefault="00021D90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EC">
              <w:rPr>
                <w:rFonts w:ascii="Times New Roman" w:hAnsi="Times New Roman" w:cs="Times New Roman"/>
                <w:sz w:val="24"/>
                <w:szCs w:val="24"/>
              </w:rPr>
              <w:t>1 791,5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21D90" w:rsidRDefault="00021D90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5D44EC" w:rsidRDefault="00021D90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EC">
              <w:rPr>
                <w:rFonts w:ascii="Times New Roman" w:hAnsi="Times New Roman" w:cs="Times New Roman"/>
                <w:sz w:val="24"/>
                <w:szCs w:val="24"/>
              </w:rPr>
              <w:t>1 791,5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90" w:rsidRPr="00782A32" w:rsidTr="007F4A7D">
        <w:tc>
          <w:tcPr>
            <w:tcW w:w="8800" w:type="dxa"/>
            <w:gridSpan w:val="4"/>
          </w:tcPr>
          <w:p w:rsidR="00021D90" w:rsidRPr="001861AE" w:rsidRDefault="00021D90" w:rsidP="007F4A7D">
            <w:pPr>
              <w:autoSpaceDE w:val="0"/>
              <w:autoSpaceDN w:val="0"/>
              <w:adjustRightInd w:val="0"/>
              <w:ind w:firstLine="60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965" w:type="dxa"/>
          </w:tcPr>
          <w:p w:rsidR="00021D90" w:rsidRPr="001861AE" w:rsidRDefault="00021D90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17913">
              <w:rPr>
                <w:rFonts w:ascii="Times New Roman" w:hAnsi="Times New Roman" w:cs="Times New Roman"/>
                <w:sz w:val="24"/>
                <w:szCs w:val="24"/>
              </w:rPr>
              <w:t>бластной бюджет</w:t>
            </w:r>
          </w:p>
        </w:tc>
        <w:tc>
          <w:tcPr>
            <w:tcW w:w="1296" w:type="dxa"/>
          </w:tcPr>
          <w:p w:rsidR="00021D90" w:rsidRDefault="00021D90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5D44EC" w:rsidRDefault="00021D90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EC">
              <w:rPr>
                <w:rFonts w:ascii="Times New Roman" w:hAnsi="Times New Roman" w:cs="Times New Roman"/>
                <w:sz w:val="24"/>
                <w:szCs w:val="24"/>
              </w:rPr>
              <w:t>1 791,5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21D90" w:rsidRDefault="00021D90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5D44EC" w:rsidRDefault="00021D90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EC">
              <w:rPr>
                <w:rFonts w:ascii="Times New Roman" w:hAnsi="Times New Roman" w:cs="Times New Roman"/>
                <w:sz w:val="24"/>
                <w:szCs w:val="24"/>
              </w:rPr>
              <w:t>1 791,5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21D90" w:rsidRDefault="00021D90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5D44EC" w:rsidRDefault="00021D90" w:rsidP="007F4A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4EC">
              <w:rPr>
                <w:rFonts w:ascii="Times New Roman" w:hAnsi="Times New Roman" w:cs="Times New Roman"/>
                <w:sz w:val="24"/>
                <w:szCs w:val="24"/>
              </w:rPr>
              <w:t>1 791,5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90" w:rsidRPr="00782A32" w:rsidTr="002672F5">
        <w:tc>
          <w:tcPr>
            <w:tcW w:w="8800" w:type="dxa"/>
            <w:gridSpan w:val="4"/>
          </w:tcPr>
          <w:p w:rsidR="00021D90" w:rsidRDefault="00021D90" w:rsidP="002C0CC9">
            <w:pPr>
              <w:autoSpaceDE w:val="0"/>
              <w:autoSpaceDN w:val="0"/>
              <w:adjustRightInd w:val="0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965" w:type="dxa"/>
          </w:tcPr>
          <w:p w:rsidR="00021D90" w:rsidRDefault="00021D90" w:rsidP="002C0C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6" w:type="dxa"/>
          </w:tcPr>
          <w:p w:rsidR="00021D90" w:rsidRDefault="00021D90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5D44EC" w:rsidRDefault="00021D90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79 157,60</w:t>
            </w:r>
          </w:p>
        </w:tc>
        <w:tc>
          <w:tcPr>
            <w:tcW w:w="1296" w:type="dxa"/>
          </w:tcPr>
          <w:p w:rsidR="00021D90" w:rsidRDefault="00021D90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5D44EC" w:rsidRDefault="00021D90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9 157,60</w:t>
            </w:r>
          </w:p>
        </w:tc>
        <w:tc>
          <w:tcPr>
            <w:tcW w:w="1296" w:type="dxa"/>
          </w:tcPr>
          <w:p w:rsidR="00021D90" w:rsidRDefault="00021D90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5D44EC" w:rsidRDefault="00021D90" w:rsidP="008A16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9 157,60</w:t>
            </w:r>
          </w:p>
        </w:tc>
      </w:tr>
      <w:tr w:rsidR="00021D90" w:rsidRPr="00782A32" w:rsidTr="00E41CAE">
        <w:tc>
          <w:tcPr>
            <w:tcW w:w="14653" w:type="dxa"/>
            <w:gridSpan w:val="8"/>
          </w:tcPr>
          <w:p w:rsidR="00021D90" w:rsidRPr="00782A32" w:rsidRDefault="00021D90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Ведомственная целевая программа «</w:t>
            </w:r>
            <w:r w:rsidRPr="0070042A">
              <w:rPr>
                <w:rFonts w:ascii="Times New Roman" w:hAnsi="Times New Roman" w:cs="Times New Roman"/>
                <w:sz w:val="24"/>
                <w:szCs w:val="24"/>
              </w:rPr>
              <w:t>Совершенствование государственного стратегического управления» на 2016-2018 годы</w:t>
            </w:r>
          </w:p>
        </w:tc>
      </w:tr>
      <w:tr w:rsidR="00021D90" w:rsidRPr="00782A32" w:rsidTr="002672F5">
        <w:tc>
          <w:tcPr>
            <w:tcW w:w="466" w:type="dxa"/>
          </w:tcPr>
          <w:p w:rsidR="00021D90" w:rsidRPr="00782A32" w:rsidRDefault="00021D90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021D90" w:rsidRPr="00713244" w:rsidRDefault="00021D90" w:rsidP="00713244">
            <w:pPr>
              <w:shd w:val="clear" w:color="auto" w:fill="FFFFFF"/>
              <w:jc w:val="both"/>
            </w:pPr>
            <w:r w:rsidRPr="00713244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эффективного управления экономическим развитием Челябинской области</w:t>
            </w:r>
          </w:p>
        </w:tc>
        <w:tc>
          <w:tcPr>
            <w:tcW w:w="2894" w:type="dxa"/>
          </w:tcPr>
          <w:p w:rsidR="00021D90" w:rsidRPr="00DA1D5D" w:rsidRDefault="00021D90" w:rsidP="004A6DBB">
            <w:pPr>
              <w:shd w:val="clear" w:color="auto" w:fill="FFFFFF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</w:p>
        </w:tc>
        <w:tc>
          <w:tcPr>
            <w:tcW w:w="1422" w:type="dxa"/>
          </w:tcPr>
          <w:p w:rsidR="00021D90" w:rsidRPr="00DA1D5D" w:rsidRDefault="00021D90" w:rsidP="00671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5D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021D90" w:rsidRPr="00075E46" w:rsidRDefault="00021D90" w:rsidP="00671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6" w:type="dxa"/>
            <w:vAlign w:val="center"/>
          </w:tcPr>
          <w:p w:rsidR="00021D90" w:rsidRPr="001651A9" w:rsidRDefault="00021D90" w:rsidP="008A16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51A9">
              <w:rPr>
                <w:rFonts w:ascii="Times New Roman" w:hAnsi="Times New Roman" w:cs="Times New Roman"/>
                <w:sz w:val="24"/>
                <w:szCs w:val="24"/>
              </w:rPr>
              <w:t>71 098,0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center"/>
          </w:tcPr>
          <w:p w:rsidR="00021D90" w:rsidRPr="001651A9" w:rsidRDefault="00021D90" w:rsidP="008A16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51A9">
              <w:rPr>
                <w:rFonts w:ascii="Times New Roman" w:hAnsi="Times New Roman" w:cs="Times New Roman"/>
                <w:sz w:val="24"/>
                <w:szCs w:val="24"/>
              </w:rPr>
              <w:t>69 715,9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  <w:vAlign w:val="center"/>
          </w:tcPr>
          <w:p w:rsidR="00021D90" w:rsidRPr="001651A9" w:rsidRDefault="00021D90" w:rsidP="008A16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1651A9">
              <w:rPr>
                <w:rFonts w:ascii="Times New Roman" w:hAnsi="Times New Roman" w:cs="Times New Roman"/>
                <w:sz w:val="24"/>
                <w:szCs w:val="24"/>
              </w:rPr>
              <w:t>69 715,9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90" w:rsidRPr="00782A32" w:rsidTr="002672F5">
        <w:tc>
          <w:tcPr>
            <w:tcW w:w="466" w:type="dxa"/>
          </w:tcPr>
          <w:p w:rsidR="00021D90" w:rsidRPr="00782A32" w:rsidRDefault="00021D90" w:rsidP="003A22E1">
            <w:pPr>
              <w:pStyle w:val="a4"/>
              <w:numPr>
                <w:ilvl w:val="0"/>
                <w:numId w:val="16"/>
              </w:numPr>
              <w:tabs>
                <w:tab w:val="left" w:pos="142"/>
              </w:tabs>
              <w:ind w:left="284" w:hanging="142"/>
              <w:rPr>
                <w:sz w:val="24"/>
                <w:szCs w:val="24"/>
              </w:rPr>
            </w:pPr>
          </w:p>
        </w:tc>
        <w:tc>
          <w:tcPr>
            <w:tcW w:w="4018" w:type="dxa"/>
          </w:tcPr>
          <w:p w:rsidR="00021D90" w:rsidRPr="00713244" w:rsidRDefault="00021D90" w:rsidP="00713244">
            <w:pPr>
              <w:shd w:val="clear" w:color="auto" w:fill="FFFFFF"/>
              <w:jc w:val="both"/>
            </w:pPr>
            <w:r w:rsidRPr="00713244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и реализация областного заказа на подготовку статистической информации для государственных нужд Челябинской области  </w:t>
            </w:r>
          </w:p>
        </w:tc>
        <w:tc>
          <w:tcPr>
            <w:tcW w:w="2894" w:type="dxa"/>
          </w:tcPr>
          <w:p w:rsidR="00021D90" w:rsidRPr="00DA1D5D" w:rsidRDefault="00021D90" w:rsidP="004A6DBB">
            <w:pPr>
              <w:shd w:val="clear" w:color="auto" w:fill="FFFFFF"/>
              <w:ind w:left="-57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Минэкономразвития </w:t>
            </w:r>
          </w:p>
        </w:tc>
        <w:tc>
          <w:tcPr>
            <w:tcW w:w="1422" w:type="dxa"/>
          </w:tcPr>
          <w:p w:rsidR="00021D90" w:rsidRPr="00DA1D5D" w:rsidRDefault="00021D90" w:rsidP="00671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5D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1965" w:type="dxa"/>
          </w:tcPr>
          <w:p w:rsidR="00021D90" w:rsidRDefault="00021D90" w:rsidP="00671F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6" w:type="dxa"/>
          </w:tcPr>
          <w:p w:rsidR="00021D90" w:rsidRPr="004A6DBB" w:rsidRDefault="00021D90" w:rsidP="004A6DB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4A6DBB" w:rsidRDefault="00021D90" w:rsidP="004A6DB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B">
              <w:rPr>
                <w:rFonts w:ascii="Times New Roman" w:hAnsi="Times New Roman" w:cs="Times New Roman"/>
                <w:sz w:val="24"/>
                <w:szCs w:val="24"/>
              </w:rPr>
              <w:t>6 115,7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21D90" w:rsidRPr="004A6DBB" w:rsidRDefault="00021D90" w:rsidP="004A6DB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4A6DBB" w:rsidRDefault="00021D90" w:rsidP="004A6DB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B">
              <w:rPr>
                <w:rFonts w:ascii="Times New Roman" w:hAnsi="Times New Roman" w:cs="Times New Roman"/>
                <w:sz w:val="24"/>
                <w:szCs w:val="24"/>
              </w:rPr>
              <w:t>6 115,7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21D90" w:rsidRPr="004A6DBB" w:rsidRDefault="00021D90" w:rsidP="004A6DB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4A6DBB" w:rsidRDefault="00021D90" w:rsidP="004A6DB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6DBB">
              <w:rPr>
                <w:rFonts w:ascii="Times New Roman" w:hAnsi="Times New Roman" w:cs="Times New Roman"/>
                <w:sz w:val="24"/>
                <w:szCs w:val="24"/>
              </w:rPr>
              <w:t>6 115,7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90" w:rsidRPr="00782A32" w:rsidTr="002672F5">
        <w:tc>
          <w:tcPr>
            <w:tcW w:w="8800" w:type="dxa"/>
            <w:gridSpan w:val="4"/>
          </w:tcPr>
          <w:p w:rsidR="00021D90" w:rsidRPr="00782A32" w:rsidRDefault="00021D90" w:rsidP="004A6DBB">
            <w:pPr>
              <w:pStyle w:val="Default"/>
              <w:ind w:firstLine="567"/>
            </w:pPr>
            <w:r>
              <w:t>Итого по подпрограмме</w:t>
            </w:r>
          </w:p>
        </w:tc>
        <w:tc>
          <w:tcPr>
            <w:tcW w:w="1965" w:type="dxa"/>
          </w:tcPr>
          <w:p w:rsidR="00021D90" w:rsidRPr="00993C58" w:rsidRDefault="00021D90" w:rsidP="003A2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96" w:type="dxa"/>
          </w:tcPr>
          <w:p w:rsidR="00021D90" w:rsidRPr="00B049FD" w:rsidRDefault="00021D90" w:rsidP="008A16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B049FD" w:rsidRDefault="00021D90" w:rsidP="008A16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77 213,7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21D90" w:rsidRPr="00B049FD" w:rsidRDefault="00021D90" w:rsidP="008A16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B049FD" w:rsidRDefault="00021D90" w:rsidP="008A16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75 831,6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96" w:type="dxa"/>
          </w:tcPr>
          <w:p w:rsidR="00021D90" w:rsidRPr="00B049FD" w:rsidRDefault="00021D90" w:rsidP="008A16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B049FD" w:rsidRDefault="00021D90" w:rsidP="008A165D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049FD">
              <w:rPr>
                <w:rFonts w:ascii="Times New Roman" w:hAnsi="Times New Roman" w:cs="Times New Roman"/>
                <w:sz w:val="24"/>
                <w:szCs w:val="24"/>
              </w:rPr>
              <w:t>75 831,6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21D90" w:rsidRPr="00782A32" w:rsidTr="002672F5">
        <w:tc>
          <w:tcPr>
            <w:tcW w:w="8800" w:type="dxa"/>
            <w:gridSpan w:val="4"/>
          </w:tcPr>
          <w:p w:rsidR="00021D90" w:rsidRDefault="00021D90" w:rsidP="009D62A5">
            <w:pPr>
              <w:pStyle w:val="Default"/>
              <w:ind w:firstLine="567"/>
            </w:pPr>
            <w:r>
              <w:t>Итого по государственной программе</w:t>
            </w:r>
          </w:p>
        </w:tc>
        <w:tc>
          <w:tcPr>
            <w:tcW w:w="1965" w:type="dxa"/>
          </w:tcPr>
          <w:p w:rsidR="00021D90" w:rsidRPr="00F83A9D" w:rsidRDefault="00021D90" w:rsidP="009D62A5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9D">
              <w:rPr>
                <w:rFonts w:ascii="Times New Roman" w:hAnsi="Times New Roman" w:cs="Times New Roman"/>
                <w:sz w:val="24"/>
                <w:szCs w:val="24"/>
              </w:rPr>
              <w:t>областной бюджет;</w:t>
            </w:r>
          </w:p>
          <w:p w:rsidR="00021D90" w:rsidRDefault="00021D90" w:rsidP="009D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A9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96" w:type="dxa"/>
          </w:tcPr>
          <w:p w:rsidR="00021D90" w:rsidRDefault="00021D90" w:rsidP="004A6DB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407 046,50</w:t>
            </w:r>
          </w:p>
          <w:p w:rsidR="00021D90" w:rsidRDefault="00021D90" w:rsidP="004A6DB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4A6DBB" w:rsidRDefault="00021D90" w:rsidP="004A6DB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141 200,00</w:t>
            </w:r>
          </w:p>
        </w:tc>
        <w:tc>
          <w:tcPr>
            <w:tcW w:w="1296" w:type="dxa"/>
          </w:tcPr>
          <w:p w:rsidR="00021D90" w:rsidRDefault="00021D90" w:rsidP="004A6DB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333 317,00</w:t>
            </w:r>
          </w:p>
          <w:p w:rsidR="00021D90" w:rsidRDefault="00021D90" w:rsidP="004A6DB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4A6DBB" w:rsidRDefault="00021D90" w:rsidP="004A6DBB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141 200,00</w:t>
            </w:r>
          </w:p>
        </w:tc>
        <w:tc>
          <w:tcPr>
            <w:tcW w:w="1296" w:type="dxa"/>
          </w:tcPr>
          <w:p w:rsidR="00021D90" w:rsidRDefault="00021D90" w:rsidP="003C3B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333 317,00</w:t>
            </w:r>
          </w:p>
          <w:p w:rsidR="00021D90" w:rsidRDefault="00021D90" w:rsidP="003C3B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1D90" w:rsidRPr="004A6DBB" w:rsidRDefault="00021D90" w:rsidP="003C3BF6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260A1">
              <w:rPr>
                <w:rFonts w:ascii="Times New Roman" w:hAnsi="Times New Roman" w:cs="Times New Roman"/>
                <w:sz w:val="24"/>
                <w:szCs w:val="24"/>
              </w:rPr>
              <w:t>141 200,00</w:t>
            </w:r>
          </w:p>
        </w:tc>
      </w:tr>
    </w:tbl>
    <w:p w:rsidR="00012474" w:rsidRPr="00012474" w:rsidRDefault="00012474" w:rsidP="000533B4">
      <w:pPr>
        <w:spacing w:before="4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12474">
        <w:rPr>
          <w:rFonts w:ascii="Times New Roman" w:hAnsi="Times New Roman" w:cs="Times New Roman"/>
          <w:sz w:val="24"/>
          <w:szCs w:val="24"/>
        </w:rPr>
        <w:t>*В графе «Исполнители» использованы следующие сокращения:</w:t>
      </w:r>
    </w:p>
    <w:p w:rsidR="00012474" w:rsidRPr="00012474" w:rsidRDefault="00012474" w:rsidP="00012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474">
        <w:rPr>
          <w:rFonts w:ascii="Times New Roman" w:hAnsi="Times New Roman" w:cs="Times New Roman"/>
          <w:sz w:val="24"/>
          <w:szCs w:val="24"/>
        </w:rPr>
        <w:t>Бизнес-инкубатор – государственное бюджетное учреждение Челябинской области «Инновационный бизнес-инкубатор» (по согласованию);</w:t>
      </w:r>
    </w:p>
    <w:p w:rsidR="00012474" w:rsidRPr="00012474" w:rsidRDefault="00012474" w:rsidP="00012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474">
        <w:rPr>
          <w:rFonts w:ascii="Times New Roman" w:hAnsi="Times New Roman" w:cs="Times New Roman"/>
          <w:sz w:val="24"/>
          <w:szCs w:val="24"/>
        </w:rPr>
        <w:t>Минимущества − Министерство имущества и природных ресурсов Челябинской области;</w:t>
      </w:r>
    </w:p>
    <w:p w:rsidR="00012474" w:rsidRPr="00012474" w:rsidRDefault="00012474" w:rsidP="00012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474">
        <w:rPr>
          <w:rFonts w:ascii="Times New Roman" w:hAnsi="Times New Roman" w:cs="Times New Roman"/>
          <w:sz w:val="24"/>
          <w:szCs w:val="24"/>
        </w:rPr>
        <w:t>Минэкономразвития − Министерство экономического развития Челябинской области;</w:t>
      </w:r>
    </w:p>
    <w:p w:rsidR="00012474" w:rsidRPr="00012474" w:rsidRDefault="00012474" w:rsidP="00012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474">
        <w:rPr>
          <w:rFonts w:ascii="Times New Roman" w:hAnsi="Times New Roman" w:cs="Times New Roman"/>
          <w:sz w:val="24"/>
          <w:szCs w:val="24"/>
        </w:rPr>
        <w:t xml:space="preserve">Наблюдательный совет – наблюдательный совет Фонда содействия кредитованию малого предпринимательства Челябинской области (по согласованию); </w:t>
      </w:r>
    </w:p>
    <w:p w:rsidR="00012474" w:rsidRPr="00012474" w:rsidRDefault="00012474" w:rsidP="00012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474">
        <w:rPr>
          <w:rFonts w:ascii="Times New Roman" w:hAnsi="Times New Roman" w:cs="Times New Roman"/>
          <w:sz w:val="24"/>
          <w:szCs w:val="24"/>
        </w:rPr>
        <w:t>ОКС − общественный координационный совет по развитию малого и среднего предпринимательства в Челябинской области (по согласованию);</w:t>
      </w:r>
    </w:p>
    <w:p w:rsidR="00012474" w:rsidRPr="00012474" w:rsidRDefault="00012474" w:rsidP="00012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474">
        <w:rPr>
          <w:rFonts w:ascii="Times New Roman" w:hAnsi="Times New Roman" w:cs="Times New Roman"/>
          <w:sz w:val="24"/>
          <w:szCs w:val="24"/>
        </w:rPr>
        <w:t>ОМСУ – органы местного самоуправления муниципальных образований Челябинской области (по согласованию);</w:t>
      </w:r>
    </w:p>
    <w:p w:rsidR="00012474" w:rsidRPr="00012474" w:rsidRDefault="00012474" w:rsidP="00012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474">
        <w:rPr>
          <w:rFonts w:ascii="Times New Roman" w:hAnsi="Times New Roman" w:cs="Times New Roman"/>
          <w:sz w:val="24"/>
          <w:szCs w:val="24"/>
        </w:rPr>
        <w:t>ООП – общественные объединения предпринимателей (по согласованию);</w:t>
      </w:r>
    </w:p>
    <w:p w:rsidR="00012474" w:rsidRPr="00012474" w:rsidRDefault="00012474" w:rsidP="00012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474">
        <w:rPr>
          <w:rFonts w:ascii="Times New Roman" w:hAnsi="Times New Roman" w:cs="Times New Roman"/>
          <w:sz w:val="24"/>
          <w:szCs w:val="24"/>
        </w:rPr>
        <w:t xml:space="preserve">Попечительский совет – попечительский совет Фонда содействия кредитованию малого предпринимательства Челябинской области (по согласованию); </w:t>
      </w:r>
    </w:p>
    <w:p w:rsidR="00012474" w:rsidRPr="000533B4" w:rsidRDefault="00012474" w:rsidP="00012474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0533B4">
        <w:rPr>
          <w:rFonts w:ascii="Times New Roman" w:hAnsi="Times New Roman" w:cs="Times New Roman"/>
          <w:szCs w:val="24"/>
        </w:rPr>
        <w:t>РИЦ – Региональный интегрированный Центр – Челябинская область (по согласованию);</w:t>
      </w:r>
    </w:p>
    <w:p w:rsidR="00012474" w:rsidRPr="00012474" w:rsidRDefault="00012474" w:rsidP="000124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474">
        <w:rPr>
          <w:rFonts w:ascii="Times New Roman" w:hAnsi="Times New Roman" w:cs="Times New Roman"/>
          <w:sz w:val="24"/>
          <w:szCs w:val="24"/>
        </w:rPr>
        <w:t>ЦИ – Центр инжиниринга – Челябинская область (по согласованию);</w:t>
      </w:r>
    </w:p>
    <w:p w:rsidR="001E27F7" w:rsidRPr="001E27F7" w:rsidRDefault="00012474" w:rsidP="001E27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474">
        <w:rPr>
          <w:rFonts w:ascii="Times New Roman" w:hAnsi="Times New Roman" w:cs="Times New Roman"/>
          <w:sz w:val="24"/>
          <w:szCs w:val="24"/>
        </w:rPr>
        <w:t>Фонд – Фонд содействия кредитованию малого предпринимательства Челяби</w:t>
      </w:r>
      <w:r w:rsidR="00E41CAE">
        <w:rPr>
          <w:rFonts w:ascii="Times New Roman" w:hAnsi="Times New Roman" w:cs="Times New Roman"/>
          <w:sz w:val="24"/>
          <w:szCs w:val="24"/>
        </w:rPr>
        <w:t>нской области (по согласованию)</w:t>
      </w:r>
    </w:p>
    <w:p w:rsidR="001E27F7" w:rsidRDefault="001E27F7" w:rsidP="00A0210A">
      <w:pPr>
        <w:pStyle w:val="ad"/>
        <w:tabs>
          <w:tab w:val="left" w:pos="9639"/>
        </w:tabs>
        <w:spacing w:after="0"/>
        <w:ind w:left="9599" w:right="-31"/>
        <w:jc w:val="center"/>
        <w:rPr>
          <w:rFonts w:ascii="Times New Roman" w:eastAsiaTheme="minorHAnsi" w:hAnsi="Times New Roman"/>
          <w:sz w:val="28"/>
          <w:szCs w:val="28"/>
        </w:rPr>
        <w:sectPr w:rsidR="001E27F7" w:rsidSect="000533B4">
          <w:footerReference w:type="default" r:id="rId15"/>
          <w:pgSz w:w="16838" w:h="11906" w:orient="landscape" w:code="9"/>
          <w:pgMar w:top="1134" w:right="1134" w:bottom="709" w:left="1021" w:header="709" w:footer="709" w:gutter="0"/>
          <w:pgNumType w:start="1"/>
          <w:cols w:space="708"/>
          <w:titlePg/>
          <w:docGrid w:linePitch="360"/>
        </w:sectPr>
      </w:pPr>
    </w:p>
    <w:p w:rsidR="00A0210A" w:rsidRPr="005731A9" w:rsidRDefault="00A0210A" w:rsidP="00A0210A">
      <w:pPr>
        <w:pStyle w:val="ad"/>
        <w:tabs>
          <w:tab w:val="left" w:pos="9639"/>
        </w:tabs>
        <w:spacing w:after="0"/>
        <w:ind w:left="9599" w:right="-31"/>
        <w:jc w:val="center"/>
        <w:rPr>
          <w:rFonts w:ascii="Times New Roman" w:eastAsiaTheme="minorHAnsi" w:hAnsi="Times New Roman"/>
          <w:sz w:val="28"/>
          <w:szCs w:val="28"/>
        </w:rPr>
      </w:pPr>
      <w:r w:rsidRPr="005731A9">
        <w:rPr>
          <w:rFonts w:ascii="Times New Roman" w:eastAsiaTheme="minorHAnsi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Theme="minorHAnsi" w:hAnsi="Times New Roman"/>
          <w:sz w:val="28"/>
          <w:szCs w:val="28"/>
        </w:rPr>
        <w:t>2</w:t>
      </w:r>
    </w:p>
    <w:p w:rsidR="00A0210A" w:rsidRPr="005731A9" w:rsidRDefault="00A0210A" w:rsidP="00A0210A">
      <w:pPr>
        <w:autoSpaceDE w:val="0"/>
        <w:autoSpaceDN w:val="0"/>
        <w:adjustRightInd w:val="0"/>
        <w:spacing w:after="240" w:line="240" w:lineRule="auto"/>
        <w:ind w:left="9599"/>
        <w:jc w:val="center"/>
        <w:rPr>
          <w:rFonts w:ascii="Times New Roman" w:hAnsi="Times New Roman" w:cs="Times New Roman"/>
          <w:sz w:val="28"/>
          <w:szCs w:val="28"/>
        </w:rPr>
      </w:pPr>
      <w:r w:rsidRPr="005731A9">
        <w:rPr>
          <w:rFonts w:ascii="Times New Roman" w:hAnsi="Times New Roman" w:cs="Times New Roman"/>
          <w:sz w:val="28"/>
          <w:szCs w:val="28"/>
        </w:rPr>
        <w:t>к 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731A9">
        <w:rPr>
          <w:rFonts w:ascii="Times New Roman" w:hAnsi="Times New Roman" w:cs="Times New Roman"/>
          <w:sz w:val="28"/>
          <w:szCs w:val="28"/>
        </w:rPr>
        <w:t xml:space="preserve"> Челябинской области «Экономическое развитие и инновационная экономика Челябинской области» на 2016-2018 годы</w:t>
      </w:r>
    </w:p>
    <w:p w:rsidR="00790A5D" w:rsidRDefault="00790A5D" w:rsidP="0062265B">
      <w:pPr>
        <w:spacing w:after="120" w:line="26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Обоснование состава и значений </w:t>
      </w:r>
      <w:r w:rsidRPr="00667601">
        <w:rPr>
          <w:rFonts w:ascii="Times New Roman" w:hAnsi="Times New Roman" w:cs="Times New Roman"/>
          <w:sz w:val="28"/>
          <w:szCs w:val="28"/>
        </w:rPr>
        <w:t>показателей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программы, методика их расчета, </w:t>
      </w:r>
      <w:r w:rsidRPr="00667601">
        <w:rPr>
          <w:rFonts w:ascii="Times New Roman" w:hAnsi="Times New Roman" w:cs="Times New Roman"/>
          <w:sz w:val="28"/>
          <w:szCs w:val="28"/>
        </w:rPr>
        <w:t>источник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67601">
        <w:rPr>
          <w:rFonts w:ascii="Times New Roman" w:hAnsi="Times New Roman" w:cs="Times New Roman"/>
          <w:sz w:val="28"/>
          <w:szCs w:val="28"/>
        </w:rPr>
        <w:t xml:space="preserve"> получения </w:t>
      </w:r>
      <w:r>
        <w:rPr>
          <w:rFonts w:ascii="Times New Roman" w:hAnsi="Times New Roman" w:cs="Times New Roman"/>
          <w:sz w:val="28"/>
          <w:szCs w:val="28"/>
        </w:rPr>
        <w:t>информации и оценка влияния внешних факторов и условий на их достижение</w:t>
      </w:r>
    </w:p>
    <w:tbl>
      <w:tblPr>
        <w:tblStyle w:val="a3"/>
        <w:tblW w:w="14748" w:type="dxa"/>
        <w:tblInd w:w="108" w:type="dxa"/>
        <w:tblLook w:val="04A0" w:firstRow="1" w:lastRow="0" w:firstColumn="1" w:lastColumn="0" w:noHBand="0" w:noVBand="1"/>
      </w:tblPr>
      <w:tblGrid>
        <w:gridCol w:w="639"/>
        <w:gridCol w:w="2880"/>
        <w:gridCol w:w="3427"/>
        <w:gridCol w:w="2880"/>
        <w:gridCol w:w="2453"/>
        <w:gridCol w:w="2469"/>
      </w:tblGrid>
      <w:tr w:rsidR="00342326" w:rsidTr="00E41CAE">
        <w:tc>
          <w:tcPr>
            <w:tcW w:w="639" w:type="dxa"/>
          </w:tcPr>
          <w:p w:rsidR="00342326" w:rsidRDefault="00342326" w:rsidP="0034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4232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4232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4232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80" w:type="dxa"/>
          </w:tcPr>
          <w:p w:rsidR="00342326" w:rsidRPr="00A555DF" w:rsidRDefault="00342326" w:rsidP="00790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90A5D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3427" w:type="dxa"/>
          </w:tcPr>
          <w:p w:rsidR="00342326" w:rsidRPr="00A555DF" w:rsidRDefault="00AA7BC1" w:rsidP="00790A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состава и значений</w:t>
            </w:r>
            <w:r w:rsidR="00EE3055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</w:t>
            </w:r>
          </w:p>
        </w:tc>
        <w:tc>
          <w:tcPr>
            <w:tcW w:w="2880" w:type="dxa"/>
          </w:tcPr>
          <w:p w:rsidR="00342326" w:rsidRPr="00A555DF" w:rsidRDefault="00AA7BC1" w:rsidP="00401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</w:t>
            </w:r>
          </w:p>
        </w:tc>
        <w:tc>
          <w:tcPr>
            <w:tcW w:w="2453" w:type="dxa"/>
          </w:tcPr>
          <w:p w:rsidR="00342326" w:rsidRPr="00A555DF" w:rsidRDefault="00AA7BC1" w:rsidP="00401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получения информации</w:t>
            </w:r>
          </w:p>
        </w:tc>
        <w:tc>
          <w:tcPr>
            <w:tcW w:w="2469" w:type="dxa"/>
          </w:tcPr>
          <w:p w:rsidR="00342326" w:rsidRPr="00A555DF" w:rsidRDefault="00342326" w:rsidP="004013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внешних факторов и условий на их достижение </w:t>
            </w:r>
          </w:p>
        </w:tc>
      </w:tr>
      <w:tr w:rsidR="00AA7BC1" w:rsidTr="00E41CAE">
        <w:tc>
          <w:tcPr>
            <w:tcW w:w="639" w:type="dxa"/>
          </w:tcPr>
          <w:p w:rsidR="00AA7BC1" w:rsidRPr="00342326" w:rsidRDefault="00AA7BC1" w:rsidP="00342326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880" w:type="dxa"/>
          </w:tcPr>
          <w:p w:rsidR="00AA7BC1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Валовый региональный продукт,</w:t>
            </w:r>
            <w:r w:rsidRPr="0089311F">
              <w:rPr>
                <w:rFonts w:ascii="Times New Roman" w:hAnsi="Times New Roman" w:cs="Times New Roman"/>
                <w:sz w:val="24"/>
                <w:szCs w:val="24"/>
              </w:rPr>
              <w:t xml:space="preserve"> млрд. рублей</w:t>
            </w:r>
          </w:p>
        </w:tc>
        <w:tc>
          <w:tcPr>
            <w:tcW w:w="3427" w:type="dxa"/>
          </w:tcPr>
          <w:p w:rsidR="00AA7BC1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показатель, характеризующий социально-экономическое развитие региона, содержится в </w:t>
            </w:r>
            <w:r w:rsidRPr="008B1BDF">
              <w:rPr>
                <w:rFonts w:ascii="Times New Roman" w:hAnsi="Times New Roman" w:cs="Times New Roman"/>
                <w:sz w:val="24"/>
                <w:szCs w:val="24"/>
              </w:rPr>
              <w:t>Стратеги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BD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Челябинской области до 2020 года</w:t>
            </w:r>
          </w:p>
          <w:p w:rsidR="00AA7BC1" w:rsidRPr="00A555DF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A7BC1" w:rsidRPr="00A555DF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 разработки и представления данных по валовому региональному продукту утвержден приказом Госкомстата Российской Федерации от 22.02.1999 г. № 20 «О Регламенте  разработки и представления данных по валовому региональному продукту»</w:t>
            </w:r>
          </w:p>
        </w:tc>
        <w:tc>
          <w:tcPr>
            <w:tcW w:w="2453" w:type="dxa"/>
          </w:tcPr>
          <w:p w:rsidR="00AA7BC1" w:rsidRPr="00A555DF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</w:t>
            </w:r>
          </w:p>
        </w:tc>
        <w:tc>
          <w:tcPr>
            <w:tcW w:w="2469" w:type="dxa"/>
          </w:tcPr>
          <w:p w:rsidR="00AA7BC1" w:rsidRPr="00CC2303" w:rsidRDefault="00AA7BC1" w:rsidP="004013B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2303">
              <w:rPr>
                <w:rFonts w:ascii="Times New Roman" w:eastAsia="Calibri" w:hAnsi="Times New Roman" w:cs="Times New Roman"/>
                <w:sz w:val="24"/>
                <w:szCs w:val="24"/>
              </w:rPr>
              <w:t>Санкции со стороны Европейского Союза, США и ряда других стран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C2303">
              <w:rPr>
                <w:rFonts w:ascii="Times New Roman" w:eastAsia="Calibri" w:hAnsi="Times New Roman" w:cs="Times New Roman"/>
                <w:sz w:val="24"/>
                <w:szCs w:val="24"/>
              </w:rPr>
              <w:t>сохранение негативной динамики по чистому оттоку капитала из Российской Федерации</w:t>
            </w:r>
          </w:p>
          <w:p w:rsidR="00AA7BC1" w:rsidRPr="00A555DF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07E" w:rsidTr="00E41CAE">
        <w:tc>
          <w:tcPr>
            <w:tcW w:w="639" w:type="dxa"/>
          </w:tcPr>
          <w:p w:rsidR="00A8207E" w:rsidRPr="00342326" w:rsidRDefault="00A8207E" w:rsidP="00342326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880" w:type="dxa"/>
          </w:tcPr>
          <w:p w:rsidR="00A8207E" w:rsidRDefault="00A8207E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9311F">
              <w:rPr>
                <w:rFonts w:ascii="Times New Roman" w:hAnsi="Times New Roman" w:cs="Times New Roman"/>
                <w:sz w:val="24"/>
                <w:szCs w:val="24"/>
              </w:rPr>
              <w:t>роизводительность труда в «базовых» отраслях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9311F">
              <w:rPr>
                <w:rFonts w:ascii="Times New Roman" w:hAnsi="Times New Roman" w:cs="Times New Roman"/>
                <w:sz w:val="24"/>
                <w:szCs w:val="24"/>
              </w:rPr>
              <w:t>млн. рублей/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работающего</w:t>
            </w:r>
          </w:p>
        </w:tc>
        <w:tc>
          <w:tcPr>
            <w:tcW w:w="3427" w:type="dxa"/>
            <w:vMerge w:val="restart"/>
          </w:tcPr>
          <w:p w:rsidR="00A8207E" w:rsidRPr="00A555DF" w:rsidRDefault="00A8207E" w:rsidP="004013B3">
            <w:pPr>
              <w:pStyle w:val="ConsPlusNormal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Повышение производительности труда является приоритетом государственной политики на федеральном и региональном уровнях (Указ Президента Российской Федерации от 07.05.2012 г. № 596 «О долгосрочной государственной экономической политике»).</w:t>
            </w:r>
            <w:proofErr w:type="gramEnd"/>
            <w:r>
              <w:rPr>
                <w:sz w:val="24"/>
                <w:szCs w:val="24"/>
              </w:rPr>
              <w:t xml:space="preserve"> Оценка эффективности </w:t>
            </w:r>
            <w:r>
              <w:rPr>
                <w:sz w:val="24"/>
                <w:szCs w:val="24"/>
              </w:rPr>
              <w:lastRenderedPageBreak/>
              <w:t xml:space="preserve">деятельности по наращиванию производительности труда и созданию высокопроизводительных рабочих мест в регионе производится в рамках </w:t>
            </w:r>
            <w:r w:rsidRPr="007F1AD2">
              <w:rPr>
                <w:sz w:val="24"/>
                <w:szCs w:val="24"/>
              </w:rPr>
              <w:t>Указ</w:t>
            </w:r>
            <w:r>
              <w:rPr>
                <w:sz w:val="24"/>
                <w:szCs w:val="24"/>
              </w:rPr>
              <w:t>а</w:t>
            </w:r>
            <w:r w:rsidRPr="007F1AD2">
              <w:rPr>
                <w:sz w:val="24"/>
                <w:szCs w:val="24"/>
              </w:rPr>
              <w:t xml:space="preserve"> Президента Российской Федерации от 21.08.2012 г. </w:t>
            </w:r>
            <w:r w:rsidR="00FB2CFD">
              <w:rPr>
                <w:sz w:val="24"/>
                <w:szCs w:val="24"/>
              </w:rPr>
              <w:t>№ </w:t>
            </w:r>
            <w:r>
              <w:rPr>
                <w:sz w:val="24"/>
                <w:szCs w:val="24"/>
              </w:rPr>
              <w:t xml:space="preserve">1199 «Об оценке </w:t>
            </w:r>
            <w:proofErr w:type="gramStart"/>
            <w:r>
              <w:rPr>
                <w:sz w:val="24"/>
                <w:szCs w:val="24"/>
              </w:rPr>
              <w:t>эффективности деятельности</w:t>
            </w:r>
            <w:r w:rsidRPr="007F1AD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органов исполнительной власти субъектов Российской Федерации</w:t>
            </w:r>
            <w:proofErr w:type="gramEnd"/>
            <w:r>
              <w:rPr>
                <w:sz w:val="24"/>
                <w:szCs w:val="24"/>
              </w:rPr>
              <w:t xml:space="preserve">». Показатель содержится в </w:t>
            </w:r>
            <w:r w:rsidRPr="008B1BDF">
              <w:rPr>
                <w:sz w:val="24"/>
                <w:szCs w:val="24"/>
              </w:rPr>
              <w:t>Стратеги</w:t>
            </w:r>
            <w:r>
              <w:rPr>
                <w:sz w:val="24"/>
                <w:szCs w:val="24"/>
              </w:rPr>
              <w:t>и</w:t>
            </w:r>
            <w:r w:rsidRPr="008B1BDF">
              <w:rPr>
                <w:sz w:val="24"/>
                <w:szCs w:val="24"/>
              </w:rPr>
              <w:t xml:space="preserve"> социально-экономического развития Челябинской области до 2020 года</w:t>
            </w:r>
          </w:p>
        </w:tc>
        <w:tc>
          <w:tcPr>
            <w:tcW w:w="2880" w:type="dxa"/>
          </w:tcPr>
          <w:p w:rsidR="00A8207E" w:rsidRDefault="00A8207E" w:rsidP="004013B3">
            <w:pPr>
              <w:autoSpaceDE w:val="0"/>
              <w:autoSpaceDN w:val="0"/>
              <w:adjustRightInd w:val="0"/>
              <w:jc w:val="both"/>
              <w:rPr>
                <w:rStyle w:val="FontStyle66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lastRenderedPageBreak/>
              <w:t>Показатель рассчитывается как отношение отгрузки товаров собственного производства в «базовых» отраслях экономики к занятости населения в этих отраслях.</w:t>
            </w:r>
          </w:p>
          <w:p w:rsidR="00A8207E" w:rsidRPr="008B54D8" w:rsidRDefault="00A8207E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6"/>
                <w:sz w:val="24"/>
                <w:szCs w:val="24"/>
              </w:rPr>
              <w:t>«Б</w:t>
            </w:r>
            <w:r w:rsidRPr="008B54D8">
              <w:rPr>
                <w:rStyle w:val="FontStyle66"/>
                <w:sz w:val="24"/>
                <w:szCs w:val="24"/>
              </w:rPr>
              <w:t>азовые» отрасли</w:t>
            </w:r>
            <w:r>
              <w:rPr>
                <w:rStyle w:val="FontStyle66"/>
                <w:sz w:val="24"/>
                <w:szCs w:val="24"/>
              </w:rPr>
              <w:t xml:space="preserve"> экономики в рамках настоящей методики</w:t>
            </w:r>
            <w:r w:rsidRPr="008B54D8">
              <w:rPr>
                <w:rStyle w:val="FontStyle66"/>
                <w:sz w:val="24"/>
                <w:szCs w:val="24"/>
              </w:rPr>
              <w:t xml:space="preserve"> </w:t>
            </w:r>
            <w:r w:rsidRPr="008B54D8">
              <w:rPr>
                <w:rStyle w:val="FontStyle66"/>
                <w:sz w:val="24"/>
                <w:szCs w:val="24"/>
              </w:rPr>
              <w:lastRenderedPageBreak/>
              <w:t xml:space="preserve">включают в себя машиностроение, металлургическую промышленность, производство электрооборудования, электронного и оптического оборудования (подразделы </w:t>
            </w:r>
            <w:r w:rsidRPr="008B54D8">
              <w:rPr>
                <w:rStyle w:val="FontStyle66"/>
                <w:sz w:val="24"/>
                <w:szCs w:val="24"/>
                <w:lang w:val="en-US"/>
              </w:rPr>
              <w:t>DJ</w:t>
            </w:r>
            <w:r w:rsidRPr="008B54D8">
              <w:rPr>
                <w:rStyle w:val="FontStyle66"/>
                <w:sz w:val="24"/>
                <w:szCs w:val="24"/>
              </w:rPr>
              <w:t xml:space="preserve">, </w:t>
            </w:r>
            <w:r w:rsidRPr="008B54D8">
              <w:rPr>
                <w:rStyle w:val="FontStyle66"/>
                <w:sz w:val="24"/>
                <w:szCs w:val="24"/>
                <w:lang w:val="en-US"/>
              </w:rPr>
              <w:t>DK</w:t>
            </w:r>
            <w:r w:rsidRPr="008B54D8">
              <w:rPr>
                <w:rStyle w:val="FontStyle66"/>
                <w:sz w:val="24"/>
                <w:szCs w:val="24"/>
              </w:rPr>
              <w:t xml:space="preserve">, </w:t>
            </w:r>
            <w:r w:rsidRPr="008B54D8">
              <w:rPr>
                <w:rStyle w:val="FontStyle66"/>
                <w:sz w:val="24"/>
                <w:szCs w:val="24"/>
                <w:lang w:val="en-US"/>
              </w:rPr>
              <w:t>DL</w:t>
            </w:r>
            <w:r w:rsidRPr="008B54D8">
              <w:rPr>
                <w:rStyle w:val="FontStyle66"/>
                <w:sz w:val="24"/>
                <w:szCs w:val="24"/>
              </w:rPr>
              <w:t xml:space="preserve">, </w:t>
            </w:r>
            <w:r w:rsidRPr="008B54D8">
              <w:rPr>
                <w:rStyle w:val="FontStyle66"/>
                <w:sz w:val="24"/>
                <w:szCs w:val="24"/>
                <w:lang w:val="en-US"/>
              </w:rPr>
              <w:t>DM</w:t>
            </w:r>
            <w:r w:rsidRPr="008B54D8">
              <w:rPr>
                <w:rStyle w:val="FontStyle66"/>
                <w:sz w:val="24"/>
                <w:szCs w:val="24"/>
              </w:rPr>
              <w:t xml:space="preserve"> в соответствии с ОКВЭД)</w:t>
            </w:r>
          </w:p>
        </w:tc>
        <w:tc>
          <w:tcPr>
            <w:tcW w:w="2453" w:type="dxa"/>
          </w:tcPr>
          <w:p w:rsidR="00A8207E" w:rsidRPr="001F23DF" w:rsidRDefault="00A8207E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Расчет Министерства экономического развития Челябинской области на базе </w:t>
            </w:r>
            <w:r w:rsidRPr="001F23DF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государственных статистических (утвержденных приказами Федеральной службы государственной статистики)  форм </w:t>
            </w:r>
            <w:r w:rsidRPr="001F23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отчетности</w:t>
            </w:r>
          </w:p>
          <w:p w:rsidR="00A8207E" w:rsidRPr="00A555DF" w:rsidRDefault="00A8207E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vMerge w:val="restart"/>
          </w:tcPr>
          <w:p w:rsidR="00A8207E" w:rsidRPr="009D0362" w:rsidRDefault="00A8207E" w:rsidP="004013B3">
            <w:pPr>
              <w:jc w:val="both"/>
              <w:rPr>
                <w:sz w:val="20"/>
                <w:szCs w:val="20"/>
              </w:rPr>
            </w:pPr>
            <w:r w:rsidRPr="001366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Увеличение издержек производства компаний в результате роста цен и тарифов на услуги естественных монополий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D03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D0362">
              <w:rPr>
                <w:rFonts w:ascii="Times New Roman" w:eastAsia="Calibri" w:hAnsi="Times New Roman" w:cs="Times New Roman"/>
                <w:sz w:val="24"/>
                <w:szCs w:val="24"/>
              </w:rPr>
              <w:t>ысокий уровень энергоемкости валового внутреннего продукта</w:t>
            </w:r>
          </w:p>
          <w:p w:rsidR="00A8207E" w:rsidRPr="009D0362" w:rsidRDefault="00A8207E" w:rsidP="004013B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207E" w:rsidTr="00E41CAE">
        <w:tc>
          <w:tcPr>
            <w:tcW w:w="639" w:type="dxa"/>
          </w:tcPr>
          <w:p w:rsidR="00A8207E" w:rsidRPr="00342326" w:rsidRDefault="00A8207E" w:rsidP="00342326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880" w:type="dxa"/>
          </w:tcPr>
          <w:p w:rsidR="00A8207E" w:rsidRDefault="00A8207E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Прирост</w:t>
            </w:r>
            <w:r w:rsidRPr="0089311F">
              <w:rPr>
                <w:rFonts w:ascii="Times New Roman" w:hAnsi="Times New Roman" w:cs="Times New Roman"/>
                <w:sz w:val="24"/>
                <w:szCs w:val="24"/>
              </w:rPr>
              <w:t xml:space="preserve"> высокопроизводительных рабочих ме</w:t>
            </w:r>
            <w:proofErr w:type="gramStart"/>
            <w:r w:rsidRPr="0089311F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8E13D6">
              <w:rPr>
                <w:rFonts w:ascii="Times New Roman" w:hAnsi="Times New Roman" w:cs="Times New Roman"/>
                <w:sz w:val="24"/>
                <w:szCs w:val="24"/>
              </w:rPr>
              <w:t xml:space="preserve"> к пр</w:t>
            </w:r>
            <w:proofErr w:type="gramEnd"/>
            <w:r w:rsidR="008E13D6">
              <w:rPr>
                <w:rFonts w:ascii="Times New Roman" w:hAnsi="Times New Roman" w:cs="Times New Roman"/>
                <w:sz w:val="24"/>
                <w:szCs w:val="24"/>
              </w:rPr>
              <w:t>едыдущему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тыс. единиц</w:t>
            </w:r>
          </w:p>
        </w:tc>
        <w:tc>
          <w:tcPr>
            <w:tcW w:w="3427" w:type="dxa"/>
            <w:vMerge/>
          </w:tcPr>
          <w:p w:rsidR="00A8207E" w:rsidRPr="00A555DF" w:rsidRDefault="00A8207E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8207E" w:rsidRPr="00A555DF" w:rsidRDefault="00A8207E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утверждена приказом Росстата от 14.11.2014 г. № 449</w:t>
            </w:r>
            <w:r w:rsidRPr="00D50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</w:t>
            </w:r>
            <w:r w:rsidRPr="00D50F2D">
              <w:rPr>
                <w:rFonts w:ascii="Times New Roman" w:hAnsi="Times New Roman" w:cs="Times New Roman"/>
                <w:sz w:val="24"/>
                <w:szCs w:val="24"/>
              </w:rPr>
              <w:t>б 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методик расчета показателей «</w:t>
            </w:r>
            <w:r w:rsidRPr="00D50F2D">
              <w:rPr>
                <w:rFonts w:ascii="Times New Roman" w:hAnsi="Times New Roman" w:cs="Times New Roman"/>
                <w:sz w:val="24"/>
                <w:szCs w:val="24"/>
              </w:rPr>
              <w:t>прирост высок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опроизводительных рабочих мест», «</w:t>
            </w:r>
            <w:r w:rsidRPr="00D50F2D">
              <w:rPr>
                <w:rFonts w:ascii="Times New Roman" w:hAnsi="Times New Roman" w:cs="Times New Roman"/>
                <w:sz w:val="24"/>
                <w:szCs w:val="24"/>
              </w:rPr>
              <w:t>доля продукции высокотехнологичных и наукоемких отрасле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в валовом внутреннем продукте» и «</w:t>
            </w:r>
            <w:r w:rsidRPr="00D50F2D">
              <w:rPr>
                <w:rFonts w:ascii="Times New Roman" w:hAnsi="Times New Roman" w:cs="Times New Roman"/>
                <w:sz w:val="24"/>
                <w:szCs w:val="24"/>
              </w:rPr>
              <w:t xml:space="preserve">доля продукции высокотехнологичных и наукоемких отраслей в валовом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региональном продукте субъекта Р</w:t>
            </w:r>
            <w:r w:rsidRPr="00D50F2D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D50F2D">
              <w:rPr>
                <w:rFonts w:ascii="Times New Roman" w:hAnsi="Times New Roman" w:cs="Times New Roman"/>
                <w:sz w:val="24"/>
                <w:szCs w:val="24"/>
              </w:rPr>
              <w:t>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53" w:type="dxa"/>
          </w:tcPr>
          <w:p w:rsidR="00A8207E" w:rsidRPr="00A555DF" w:rsidRDefault="00A8207E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Росстат </w:t>
            </w:r>
          </w:p>
        </w:tc>
        <w:tc>
          <w:tcPr>
            <w:tcW w:w="2469" w:type="dxa"/>
            <w:vMerge/>
          </w:tcPr>
          <w:p w:rsidR="00A8207E" w:rsidRPr="00A555DF" w:rsidRDefault="00A8207E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BC1" w:rsidTr="00E41CAE">
        <w:tc>
          <w:tcPr>
            <w:tcW w:w="639" w:type="dxa"/>
          </w:tcPr>
          <w:p w:rsidR="00AA7BC1" w:rsidRPr="00342326" w:rsidRDefault="00AA7BC1" w:rsidP="00342326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880" w:type="dxa"/>
          </w:tcPr>
          <w:p w:rsidR="00AA7BC1" w:rsidRPr="00D22F08" w:rsidRDefault="00AA7BC1" w:rsidP="004013B3">
            <w:pPr>
              <w:pStyle w:val="Default"/>
              <w:jc w:val="both"/>
              <w:rPr>
                <w:color w:val="auto"/>
              </w:rPr>
            </w:pPr>
            <w:r w:rsidRPr="00D22F08">
              <w:rPr>
                <w:color w:val="auto"/>
              </w:rPr>
              <w:t>Объем экспорта</w:t>
            </w:r>
            <w:r>
              <w:rPr>
                <w:color w:val="auto"/>
              </w:rPr>
              <w:t xml:space="preserve">, </w:t>
            </w:r>
            <w:r w:rsidRPr="0089311F">
              <w:t>мл</w:t>
            </w:r>
            <w:r>
              <w:t>н</w:t>
            </w:r>
            <w:r w:rsidRPr="0089311F">
              <w:t xml:space="preserve">. </w:t>
            </w:r>
            <w:r w:rsidRPr="0089311F">
              <w:lastRenderedPageBreak/>
              <w:t>долл.</w:t>
            </w:r>
          </w:p>
        </w:tc>
        <w:tc>
          <w:tcPr>
            <w:tcW w:w="3427" w:type="dxa"/>
          </w:tcPr>
          <w:p w:rsidR="00AA7BC1" w:rsidRPr="00A555DF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Показатель наиболее полно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характеризует внешнеэкономическую деятельность региона, </w:t>
            </w:r>
            <w:r w:rsidRPr="005B1971">
              <w:rPr>
                <w:rFonts w:ascii="Times New Roman" w:hAnsi="Times New Roman" w:cs="Times New Roman"/>
                <w:sz w:val="24"/>
                <w:szCs w:val="24"/>
              </w:rPr>
              <w:t>содержится в Стратегии социально-экономического развития Челябинской области до 2020 года</w:t>
            </w:r>
          </w:p>
        </w:tc>
        <w:tc>
          <w:tcPr>
            <w:tcW w:w="2880" w:type="dxa"/>
          </w:tcPr>
          <w:p w:rsidR="00AA7BC1" w:rsidRDefault="00AA7BC1" w:rsidP="004013B3">
            <w:pPr>
              <w:pStyle w:val="ConsPlusNormal"/>
              <w:jc w:val="both"/>
              <w:rPr>
                <w:sz w:val="24"/>
                <w:szCs w:val="24"/>
              </w:rPr>
            </w:pPr>
            <w:r w:rsidRPr="00605706">
              <w:rPr>
                <w:sz w:val="24"/>
                <w:szCs w:val="24"/>
              </w:rPr>
              <w:lastRenderedPageBreak/>
              <w:t xml:space="preserve">Методика расчета </w:t>
            </w:r>
            <w:r w:rsidRPr="00605706">
              <w:rPr>
                <w:sz w:val="24"/>
                <w:szCs w:val="24"/>
              </w:rPr>
              <w:lastRenderedPageBreak/>
              <w:t xml:space="preserve">показателей конечного результата деятельности </w:t>
            </w:r>
            <w:r>
              <w:rPr>
                <w:sz w:val="24"/>
                <w:szCs w:val="24"/>
              </w:rPr>
              <w:t>ФТС</w:t>
            </w:r>
            <w:r w:rsidRPr="006057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605706">
              <w:rPr>
                <w:sz w:val="24"/>
                <w:szCs w:val="24"/>
              </w:rPr>
              <w:t>оссии утверждена приказом Федеральной таможенной службы от 10.06.2005 г. № 530 «</w:t>
            </w:r>
            <w:r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методик расчета показателей конечного результата деятельности</w:t>
            </w:r>
            <w:proofErr w:type="gramEnd"/>
            <w:r>
              <w:rPr>
                <w:sz w:val="24"/>
                <w:szCs w:val="24"/>
              </w:rPr>
              <w:t xml:space="preserve"> ФТС России»;</w:t>
            </w:r>
          </w:p>
          <w:p w:rsidR="00AA7BC1" w:rsidRPr="00605706" w:rsidRDefault="00AA7BC1" w:rsidP="004013B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Методические положения по расчету системы индексов внешней торговли утверждены </w:t>
            </w:r>
            <w:r w:rsidR="00FB2CFD">
              <w:rPr>
                <w:sz w:val="24"/>
                <w:szCs w:val="24"/>
              </w:rPr>
              <w:t>з</w:t>
            </w:r>
            <w:r w:rsidRPr="00605706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ем</w:t>
            </w:r>
            <w:r w:rsidRPr="00605706">
              <w:rPr>
                <w:sz w:val="24"/>
                <w:szCs w:val="24"/>
              </w:rPr>
              <w:t xml:space="preserve"> </w:t>
            </w:r>
            <w:r w:rsidR="00FB2CFD">
              <w:rPr>
                <w:sz w:val="24"/>
                <w:szCs w:val="24"/>
              </w:rPr>
              <w:t>п</w:t>
            </w:r>
            <w:r w:rsidRPr="00605706">
              <w:rPr>
                <w:sz w:val="24"/>
                <w:szCs w:val="24"/>
              </w:rPr>
              <w:t>редседателя</w:t>
            </w:r>
          </w:p>
          <w:p w:rsidR="00AA7BC1" w:rsidRPr="00605706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06">
              <w:rPr>
                <w:rFonts w:ascii="Times New Roman" w:hAnsi="Times New Roman" w:cs="Times New Roman"/>
                <w:sz w:val="24"/>
                <w:szCs w:val="24"/>
              </w:rPr>
              <w:t>Государственного таможенного</w:t>
            </w:r>
          </w:p>
          <w:p w:rsidR="00AA7BC1" w:rsidRPr="00A555DF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5706">
              <w:rPr>
                <w:rFonts w:ascii="Times New Roman" w:hAnsi="Times New Roman" w:cs="Times New Roman"/>
                <w:sz w:val="24"/>
                <w:szCs w:val="24"/>
              </w:rPr>
              <w:t>комитета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5706">
              <w:rPr>
                <w:rFonts w:ascii="Times New Roman" w:hAnsi="Times New Roman" w:cs="Times New Roman"/>
                <w:sz w:val="24"/>
                <w:szCs w:val="24"/>
              </w:rPr>
              <w:t>В.И.Мещеряков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</w:p>
        </w:tc>
        <w:tc>
          <w:tcPr>
            <w:tcW w:w="2453" w:type="dxa"/>
          </w:tcPr>
          <w:p w:rsidR="00AA7BC1" w:rsidRPr="00A555DF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</w:t>
            </w:r>
          </w:p>
        </w:tc>
        <w:tc>
          <w:tcPr>
            <w:tcW w:w="2469" w:type="dxa"/>
          </w:tcPr>
          <w:p w:rsidR="00AA7BC1" w:rsidRPr="00A555DF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Санкции </w:t>
            </w:r>
            <w:r w:rsidRPr="000011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 стороны </w:t>
            </w:r>
            <w:r w:rsidRPr="000011C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Европейского Союза, США и ряда других стран</w:t>
            </w:r>
          </w:p>
        </w:tc>
      </w:tr>
      <w:tr w:rsidR="00AA7BC1" w:rsidTr="00E41CAE">
        <w:tc>
          <w:tcPr>
            <w:tcW w:w="639" w:type="dxa"/>
          </w:tcPr>
          <w:p w:rsidR="00AA7BC1" w:rsidRPr="00342326" w:rsidRDefault="00AA7BC1" w:rsidP="00342326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880" w:type="dxa"/>
          </w:tcPr>
          <w:p w:rsidR="00AA7BC1" w:rsidRPr="0089311F" w:rsidRDefault="00AA7BC1" w:rsidP="004013B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В</w:t>
            </w:r>
            <w:r w:rsidRPr="0089311F">
              <w:rPr>
                <w:color w:val="auto"/>
              </w:rPr>
              <w:t xml:space="preserve">ывоз продукции в прочие </w:t>
            </w:r>
            <w:r>
              <w:rPr>
                <w:color w:val="auto"/>
              </w:rPr>
              <w:t>субъекты</w:t>
            </w:r>
            <w:r w:rsidRPr="0089311F">
              <w:rPr>
                <w:color w:val="auto"/>
              </w:rPr>
              <w:t xml:space="preserve"> Российской Федерации</w:t>
            </w:r>
            <w:r>
              <w:rPr>
                <w:color w:val="auto"/>
              </w:rPr>
              <w:t xml:space="preserve">, </w:t>
            </w:r>
            <w:r w:rsidRPr="0089311F">
              <w:t>млрд. рублей</w:t>
            </w:r>
          </w:p>
        </w:tc>
        <w:tc>
          <w:tcPr>
            <w:tcW w:w="3427" w:type="dxa"/>
          </w:tcPr>
          <w:p w:rsidR="00AA7BC1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наиболее полно характеризует развитие межрегиональных связей</w:t>
            </w:r>
          </w:p>
          <w:p w:rsidR="00AA7BC1" w:rsidRPr="00A555DF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AA7BC1" w:rsidRPr="00A555DF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Росстата от 27.08.2014 г. № 536 «Об утверждении статистического инструментария для организации федерального статистического наблюдения за внутренней и внешней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торговлей»</w:t>
            </w:r>
          </w:p>
        </w:tc>
        <w:tc>
          <w:tcPr>
            <w:tcW w:w="2453" w:type="dxa"/>
          </w:tcPr>
          <w:p w:rsidR="00AA7BC1" w:rsidRPr="00A555DF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Росстат</w:t>
            </w:r>
          </w:p>
        </w:tc>
        <w:tc>
          <w:tcPr>
            <w:tcW w:w="2469" w:type="dxa"/>
          </w:tcPr>
          <w:p w:rsidR="00AA7BC1" w:rsidRPr="001366B4" w:rsidRDefault="00AA7BC1" w:rsidP="004013B3">
            <w:pPr>
              <w:jc w:val="both"/>
              <w:rPr>
                <w:szCs w:val="20"/>
              </w:rPr>
            </w:pPr>
            <w:r w:rsidRPr="0013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потребительского спроса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продукцию производителей Челябинской области, в том числе </w:t>
            </w:r>
            <w:r w:rsidRPr="0013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результате снижения реальной заработной платы и реальных </w:t>
            </w:r>
            <w:r w:rsidRPr="001366B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располагаемых доходов населения</w:t>
            </w:r>
          </w:p>
        </w:tc>
      </w:tr>
      <w:tr w:rsidR="00EE3055" w:rsidTr="00E41CAE">
        <w:tc>
          <w:tcPr>
            <w:tcW w:w="639" w:type="dxa"/>
          </w:tcPr>
          <w:p w:rsidR="00EE3055" w:rsidRPr="00342326" w:rsidRDefault="00EE3055" w:rsidP="00342326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880" w:type="dxa"/>
          </w:tcPr>
          <w:p w:rsidR="00EE3055" w:rsidRPr="00385F1A" w:rsidRDefault="00EE3055" w:rsidP="004013B3">
            <w:pPr>
              <w:pStyle w:val="Default"/>
              <w:jc w:val="both"/>
              <w:rPr>
                <w:color w:val="auto"/>
                <w:vertAlign w:val="superscript"/>
              </w:rPr>
            </w:pPr>
            <w:r>
              <w:rPr>
                <w:color w:val="auto"/>
              </w:rPr>
              <w:t>О</w:t>
            </w:r>
            <w:r w:rsidRPr="0089311F">
              <w:rPr>
                <w:color w:val="auto"/>
              </w:rPr>
              <w:t>бъем инвестиций в основной капитал</w:t>
            </w:r>
            <w:r>
              <w:rPr>
                <w:color w:val="auto"/>
              </w:rPr>
              <w:t>, млрд. рублей</w:t>
            </w:r>
          </w:p>
        </w:tc>
        <w:tc>
          <w:tcPr>
            <w:tcW w:w="3427" w:type="dxa"/>
            <w:vMerge w:val="restart"/>
          </w:tcPr>
          <w:p w:rsidR="00EE3055" w:rsidRDefault="00EE3055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инвестиций является приоритетной задачей деятельности Правительства Челябинской области и основой стабильного экономического развития. </w:t>
            </w:r>
            <w:r w:rsidRPr="004F349F">
              <w:rPr>
                <w:rFonts w:ascii="Times New Roman" w:hAnsi="Times New Roman" w:cs="Times New Roman"/>
                <w:sz w:val="24"/>
                <w:szCs w:val="24"/>
              </w:rPr>
              <w:t xml:space="preserve">Оценка эффективности деятельности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привлечению инвестиций в регион</w:t>
            </w:r>
            <w:r w:rsidRPr="004F349F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производится в рамках Указа Президента 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Федерации от 21.08.2012 г. № </w:t>
            </w:r>
            <w:r w:rsidRPr="004F349F">
              <w:rPr>
                <w:rFonts w:ascii="Times New Roman" w:hAnsi="Times New Roman" w:cs="Times New Roman"/>
                <w:sz w:val="24"/>
                <w:szCs w:val="24"/>
              </w:rPr>
              <w:t xml:space="preserve">1199 «Об оценке </w:t>
            </w:r>
            <w:proofErr w:type="gramStart"/>
            <w:r w:rsidRPr="004F349F">
              <w:rPr>
                <w:rFonts w:ascii="Times New Roman" w:hAnsi="Times New Roman" w:cs="Times New Roman"/>
                <w:sz w:val="24"/>
                <w:szCs w:val="24"/>
              </w:rPr>
              <w:t>эффективности деятельности органов исполнительной власти субъектов Российской Федерации</w:t>
            </w:r>
            <w:proofErr w:type="gramEnd"/>
            <w:r w:rsidRPr="004F349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E3055" w:rsidRPr="00A555DF" w:rsidRDefault="00EE3055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  <w:r w:rsidRPr="005B1971">
              <w:rPr>
                <w:rFonts w:ascii="Times New Roman" w:hAnsi="Times New Roman" w:cs="Times New Roman"/>
                <w:sz w:val="24"/>
                <w:szCs w:val="24"/>
              </w:rPr>
              <w:t>содерж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971">
              <w:rPr>
                <w:rFonts w:ascii="Times New Roman" w:hAnsi="Times New Roman" w:cs="Times New Roman"/>
                <w:sz w:val="24"/>
                <w:szCs w:val="24"/>
              </w:rPr>
              <w:t>тся в Стратегии социально-экономического развития Челябинской области до 2020 года</w:t>
            </w:r>
          </w:p>
        </w:tc>
        <w:tc>
          <w:tcPr>
            <w:tcW w:w="2880" w:type="dxa"/>
          </w:tcPr>
          <w:p w:rsidR="00EE3055" w:rsidRPr="00A555DF" w:rsidRDefault="00EE3055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Методика расчета показателя утверждена приказом Росстата от 11.03.2009 г. № 37 «Об утверждении Методологических положений по системе статистических показателей,  разрабатываемых в статистике строительства и инвестиций в основной капитал»</w:t>
            </w:r>
          </w:p>
        </w:tc>
        <w:tc>
          <w:tcPr>
            <w:tcW w:w="2453" w:type="dxa"/>
          </w:tcPr>
          <w:p w:rsidR="00EE3055" w:rsidRPr="00A555DF" w:rsidRDefault="00EE3055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</w:t>
            </w:r>
          </w:p>
        </w:tc>
        <w:tc>
          <w:tcPr>
            <w:tcW w:w="2469" w:type="dxa"/>
            <w:vMerge w:val="restart"/>
          </w:tcPr>
          <w:p w:rsidR="00EE3055" w:rsidRPr="00A555DF" w:rsidRDefault="00EE3055" w:rsidP="004013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0846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инвестиционных рисков, сохранение негативной динамики по чистому оттоку капитала из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Pr="001366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худшение условий заимствований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внутренних и </w:t>
            </w:r>
            <w:r w:rsidRPr="001366B4">
              <w:rPr>
                <w:rFonts w:ascii="Times New Roman" w:eastAsia="Calibri" w:hAnsi="Times New Roman" w:cs="Times New Roman"/>
                <w:sz w:val="24"/>
                <w:szCs w:val="24"/>
              </w:rPr>
              <w:t>внешних финансовых рынках</w:t>
            </w:r>
          </w:p>
        </w:tc>
      </w:tr>
      <w:tr w:rsidR="00EE3055" w:rsidTr="00E41CAE">
        <w:tc>
          <w:tcPr>
            <w:tcW w:w="639" w:type="dxa"/>
          </w:tcPr>
          <w:p w:rsidR="00EE3055" w:rsidRPr="00342326" w:rsidRDefault="00EE3055" w:rsidP="00342326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880" w:type="dxa"/>
          </w:tcPr>
          <w:p w:rsidR="00EE3055" w:rsidRPr="0093745A" w:rsidRDefault="00EE3055" w:rsidP="004013B3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Объем п</w:t>
            </w:r>
            <w:r w:rsidRPr="0093745A">
              <w:rPr>
                <w:color w:val="auto"/>
              </w:rPr>
              <w:t>рямы</w:t>
            </w:r>
            <w:r>
              <w:rPr>
                <w:color w:val="auto"/>
              </w:rPr>
              <w:t>х</w:t>
            </w:r>
            <w:r w:rsidRPr="0093745A">
              <w:rPr>
                <w:color w:val="auto"/>
              </w:rPr>
              <w:t xml:space="preserve"> иностранны</w:t>
            </w:r>
            <w:r>
              <w:rPr>
                <w:color w:val="auto"/>
              </w:rPr>
              <w:t>х</w:t>
            </w:r>
            <w:r w:rsidRPr="0093745A">
              <w:rPr>
                <w:color w:val="auto"/>
              </w:rPr>
              <w:t xml:space="preserve"> инвестици</w:t>
            </w:r>
            <w:r>
              <w:rPr>
                <w:color w:val="auto"/>
              </w:rPr>
              <w:t>й, млрд. долл.</w:t>
            </w:r>
          </w:p>
        </w:tc>
        <w:tc>
          <w:tcPr>
            <w:tcW w:w="3427" w:type="dxa"/>
            <w:vMerge/>
          </w:tcPr>
          <w:p w:rsidR="00EE3055" w:rsidRPr="00A555DF" w:rsidRDefault="00EE3055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EE3055" w:rsidRPr="00A555DF" w:rsidRDefault="00EE3055" w:rsidP="006226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официального статистического учета прямых инвестиций в Российскую Федерацию и прямых инвестиций из Российской Федерации за рубеж 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статистических данных, предоставляемых организациями утверждена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Банком России (Указание </w:t>
            </w:r>
            <w:r w:rsidR="00004315">
              <w:rPr>
                <w:rFonts w:ascii="Times New Roman" w:hAnsi="Times New Roman" w:cs="Times New Roman"/>
                <w:sz w:val="24"/>
                <w:szCs w:val="24"/>
              </w:rPr>
              <w:t>Банка России от 28.12.2014 г. 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3519-У «Об утверждении порядка предоставления в Банк России  первичных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статистических данных о прямых инвестициях)</w:t>
            </w:r>
          </w:p>
        </w:tc>
        <w:tc>
          <w:tcPr>
            <w:tcW w:w="2453" w:type="dxa"/>
          </w:tcPr>
          <w:p w:rsidR="00EE3055" w:rsidRPr="00A555DF" w:rsidRDefault="00EE3055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 России</w:t>
            </w:r>
          </w:p>
        </w:tc>
        <w:tc>
          <w:tcPr>
            <w:tcW w:w="2469" w:type="dxa"/>
            <w:vMerge/>
          </w:tcPr>
          <w:p w:rsidR="00EE3055" w:rsidRPr="00A555DF" w:rsidRDefault="00EE3055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BC1" w:rsidTr="00E41CAE">
        <w:tc>
          <w:tcPr>
            <w:tcW w:w="639" w:type="dxa"/>
          </w:tcPr>
          <w:p w:rsidR="00AA7BC1" w:rsidRPr="00342326" w:rsidRDefault="00AA7BC1" w:rsidP="00342326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880" w:type="dxa"/>
          </w:tcPr>
          <w:p w:rsidR="00AA7BC1" w:rsidRPr="007F15BF" w:rsidRDefault="00AA7BC1" w:rsidP="004013B3">
            <w:pPr>
              <w:pStyle w:val="Default"/>
              <w:jc w:val="both"/>
              <w:rPr>
                <w:color w:val="auto"/>
              </w:rPr>
            </w:pPr>
            <w:r w:rsidRPr="007F15BF">
              <w:rPr>
                <w:color w:val="auto"/>
              </w:rPr>
              <w:t xml:space="preserve">Место Челябинской области в Национальном рейтинге состояния инвестиционного климата в субъектах Российской Федерации </w:t>
            </w:r>
          </w:p>
        </w:tc>
        <w:tc>
          <w:tcPr>
            <w:tcW w:w="3427" w:type="dxa"/>
          </w:tcPr>
          <w:p w:rsidR="00AA7BC1" w:rsidRPr="007F15BF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BF">
              <w:rPr>
                <w:rFonts w:ascii="Times New Roman" w:hAnsi="Times New Roman" w:cs="Times New Roman"/>
                <w:sz w:val="24"/>
                <w:szCs w:val="24"/>
              </w:rPr>
              <w:t>Позиция области в Национальном рейтинге состояния инвестиционного климата в субъектах Российской Федерации является комплексной оценкой усилий органов власти по созданию благоприятного инвестиционного климата</w:t>
            </w:r>
          </w:p>
        </w:tc>
        <w:tc>
          <w:tcPr>
            <w:tcW w:w="2880" w:type="dxa"/>
          </w:tcPr>
          <w:p w:rsidR="00AA7BC1" w:rsidRPr="007F15BF" w:rsidRDefault="00004315" w:rsidP="0000431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BF">
              <w:rPr>
                <w:rFonts w:ascii="Times New Roman" w:hAnsi="Times New Roman" w:cs="Times New Roman"/>
                <w:sz w:val="24"/>
                <w:szCs w:val="24"/>
              </w:rPr>
              <w:t>Методика составления Национального рейтинга состояния инвестиционного климата в субъектах Российской Федерации (утверждается ежегодно протоколом Рейтингового комитета Национального рейтинга состояния инвестиционного климата в субъектах Российской Федерации)</w:t>
            </w:r>
          </w:p>
        </w:tc>
        <w:tc>
          <w:tcPr>
            <w:tcW w:w="2453" w:type="dxa"/>
          </w:tcPr>
          <w:p w:rsidR="00AA7BC1" w:rsidRPr="007F15BF" w:rsidRDefault="007F15BF" w:rsidP="007F15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BF">
              <w:rPr>
                <w:rFonts w:ascii="Times New Roman" w:hAnsi="Times New Roman" w:cs="Times New Roman"/>
                <w:sz w:val="24"/>
                <w:szCs w:val="24"/>
              </w:rPr>
              <w:t>Рейтинговый комитет Национального рейтинга состояния инвестиционного климата в субъектах Российской Федерации</w:t>
            </w:r>
          </w:p>
        </w:tc>
        <w:tc>
          <w:tcPr>
            <w:tcW w:w="2469" w:type="dxa"/>
          </w:tcPr>
          <w:p w:rsidR="00AA7BC1" w:rsidRPr="007F15BF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BF">
              <w:rPr>
                <w:rFonts w:ascii="Times New Roman" w:hAnsi="Times New Roman" w:cs="Times New Roman"/>
                <w:sz w:val="24"/>
                <w:szCs w:val="24"/>
              </w:rPr>
              <w:t>Изменение методологии рейтинга,</w:t>
            </w:r>
          </w:p>
          <w:p w:rsidR="00AA7BC1" w:rsidRPr="007F15BF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5BF">
              <w:rPr>
                <w:rFonts w:ascii="Times New Roman" w:hAnsi="Times New Roman" w:cs="Times New Roman"/>
                <w:sz w:val="24"/>
                <w:szCs w:val="24"/>
              </w:rPr>
              <w:t xml:space="preserve">нестабильность законодательства в инвестиционной сфере, смена приоритетов в развитии региона, сокращение расходов областного бюджета на направления, являющиеся предметом оценки при формировании рейтинга </w:t>
            </w:r>
          </w:p>
        </w:tc>
      </w:tr>
      <w:tr w:rsidR="00AA7BC1" w:rsidTr="00E41CAE">
        <w:tc>
          <w:tcPr>
            <w:tcW w:w="639" w:type="dxa"/>
          </w:tcPr>
          <w:p w:rsidR="00AA7BC1" w:rsidRPr="00342326" w:rsidRDefault="00AA7BC1" w:rsidP="00342326">
            <w:pPr>
              <w:pStyle w:val="a4"/>
              <w:numPr>
                <w:ilvl w:val="0"/>
                <w:numId w:val="17"/>
              </w:numPr>
              <w:jc w:val="center"/>
            </w:pPr>
          </w:p>
        </w:tc>
        <w:tc>
          <w:tcPr>
            <w:tcW w:w="2880" w:type="dxa"/>
          </w:tcPr>
          <w:p w:rsidR="00AA7BC1" w:rsidRPr="00D22F08" w:rsidRDefault="00AA7BC1" w:rsidP="004013B3">
            <w:pPr>
              <w:pStyle w:val="Default"/>
              <w:jc w:val="both"/>
              <w:rPr>
                <w:color w:val="auto"/>
              </w:rPr>
            </w:pPr>
            <w:r w:rsidRPr="00D22F08">
              <w:rPr>
                <w:color w:val="auto"/>
              </w:rPr>
              <w:t>Индекс промышленного производства</w:t>
            </w:r>
            <w:r>
              <w:rPr>
                <w:color w:val="auto"/>
              </w:rPr>
              <w:t>, %</w:t>
            </w:r>
          </w:p>
        </w:tc>
        <w:tc>
          <w:tcPr>
            <w:tcW w:w="3427" w:type="dxa"/>
          </w:tcPr>
          <w:p w:rsidR="00AA7BC1" w:rsidRPr="00A555DF" w:rsidRDefault="00AA7BC1" w:rsidP="00B85262">
            <w:pPr>
              <w:pStyle w:val="Default"/>
              <w:jc w:val="both"/>
            </w:pPr>
            <w:r>
              <w:rPr>
                <w:color w:val="auto"/>
              </w:rPr>
              <w:t xml:space="preserve">Показатель выступает общим индикатором, характеризующим развитие промышленности, </w:t>
            </w:r>
            <w:r w:rsidRPr="00053082">
              <w:rPr>
                <w:color w:val="auto"/>
              </w:rPr>
              <w:t>явля</w:t>
            </w:r>
            <w:r w:rsidR="00B85262">
              <w:rPr>
                <w:color w:val="auto"/>
              </w:rPr>
              <w:t>ющейся</w:t>
            </w:r>
            <w:r w:rsidRPr="00053082">
              <w:rPr>
                <w:color w:val="auto"/>
              </w:rPr>
              <w:t xml:space="preserve"> базовой отраслью экономики Челябинской области</w:t>
            </w:r>
            <w:r>
              <w:rPr>
                <w:color w:val="auto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t xml:space="preserve">Показатель </w:t>
            </w:r>
            <w:r w:rsidRPr="005B1971">
              <w:t>содерж</w:t>
            </w:r>
            <w:r>
              <w:t>и</w:t>
            </w:r>
            <w:r w:rsidRPr="005B1971">
              <w:t>тся в Стратегии социально-экономического развития Челябинской области до 2020 года</w:t>
            </w:r>
          </w:p>
        </w:tc>
        <w:tc>
          <w:tcPr>
            <w:tcW w:w="2880" w:type="dxa"/>
          </w:tcPr>
          <w:p w:rsidR="00AA7BC1" w:rsidRPr="00A555DF" w:rsidRDefault="00AA7BC1" w:rsidP="004013B3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Официальная</w:t>
            </w:r>
            <w:r w:rsidRPr="00B76916">
              <w:rPr>
                <w:sz w:val="24"/>
                <w:szCs w:val="24"/>
              </w:rPr>
              <w:t xml:space="preserve"> статистическ</w:t>
            </w:r>
            <w:r>
              <w:rPr>
                <w:sz w:val="24"/>
                <w:szCs w:val="24"/>
              </w:rPr>
              <w:t>ая</w:t>
            </w:r>
            <w:r w:rsidRPr="00B76916">
              <w:rPr>
                <w:sz w:val="24"/>
                <w:szCs w:val="24"/>
              </w:rPr>
              <w:t xml:space="preserve"> </w:t>
            </w:r>
            <w:hyperlink r:id="rId16" w:history="1">
              <w:r w:rsidRPr="00B76916">
                <w:rPr>
                  <w:sz w:val="24"/>
                  <w:szCs w:val="24"/>
                </w:rPr>
                <w:t>методологи</w:t>
              </w:r>
              <w:r>
                <w:rPr>
                  <w:sz w:val="24"/>
                  <w:szCs w:val="24"/>
                </w:rPr>
                <w:t>я</w:t>
              </w:r>
            </w:hyperlink>
            <w:r w:rsidRPr="00B76916">
              <w:rPr>
                <w:sz w:val="24"/>
                <w:szCs w:val="24"/>
              </w:rPr>
              <w:t xml:space="preserve"> исчисления индекса промышленного производства</w:t>
            </w:r>
            <w:r>
              <w:rPr>
                <w:sz w:val="24"/>
                <w:szCs w:val="24"/>
              </w:rPr>
              <w:t xml:space="preserve"> утверждена приказом Росстата от 08.05.2014 г. № 301 «О</w:t>
            </w:r>
            <w:r w:rsidRPr="00B76916">
              <w:rPr>
                <w:sz w:val="24"/>
                <w:szCs w:val="24"/>
              </w:rPr>
              <w:t>б утверждении официальной статистической методологии исчисления индекса промышленного производства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453" w:type="dxa"/>
          </w:tcPr>
          <w:p w:rsidR="00AA7BC1" w:rsidRPr="00A555DF" w:rsidRDefault="00AA7BC1" w:rsidP="004013B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</w:t>
            </w:r>
          </w:p>
        </w:tc>
        <w:tc>
          <w:tcPr>
            <w:tcW w:w="2469" w:type="dxa"/>
          </w:tcPr>
          <w:p w:rsidR="00AA7BC1" w:rsidRPr="001366B4" w:rsidRDefault="00AA7BC1" w:rsidP="004013B3">
            <w:pPr>
              <w:jc w:val="both"/>
              <w:rPr>
                <w:szCs w:val="20"/>
              </w:rPr>
            </w:pPr>
            <w:r w:rsidRPr="001366B4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издержек производства компаний в результате роста цен и тарифов на услуги естественных монополий</w:t>
            </w:r>
          </w:p>
        </w:tc>
      </w:tr>
    </w:tbl>
    <w:p w:rsidR="001E27F7" w:rsidRDefault="00EE3055" w:rsidP="00EE3055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*целевые значения показателей установлены в соответствии с Прогнозом социально-экономического развития Челябинской области на 2016 год и на плановый период 2017 и 2018 годов</w:t>
      </w:r>
      <w:r w:rsidR="00E41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Стратегией социально-экономического развития Челябинской области до 2020 го</w:t>
      </w:r>
      <w:r w:rsidR="00CB439B">
        <w:rPr>
          <w:rFonts w:ascii="Times New Roman" w:hAnsi="Times New Roman" w:cs="Times New Roman"/>
          <w:sz w:val="24"/>
          <w:szCs w:val="24"/>
        </w:rPr>
        <w:t>д</w:t>
      </w:r>
    </w:p>
    <w:p w:rsidR="0062265B" w:rsidRPr="00CB439B" w:rsidRDefault="0062265B" w:rsidP="00EE3055">
      <w:pPr>
        <w:spacing w:before="120"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62265B" w:rsidRPr="00CB439B" w:rsidSect="000B2F2A">
          <w:pgSz w:w="16838" w:h="11906" w:orient="landscape" w:code="9"/>
          <w:pgMar w:top="1134" w:right="1134" w:bottom="851" w:left="1021" w:header="709" w:footer="709" w:gutter="0"/>
          <w:pgNumType w:start="1"/>
          <w:cols w:space="708"/>
          <w:titlePg/>
          <w:docGrid w:linePitch="360"/>
        </w:sectPr>
      </w:pPr>
    </w:p>
    <w:p w:rsidR="0062265B" w:rsidRDefault="0062265B" w:rsidP="0062265B">
      <w:pPr>
        <w:tabs>
          <w:tab w:val="left" w:pos="6930"/>
        </w:tabs>
        <w:rPr>
          <w:rFonts w:ascii="Times New Roman" w:hAnsi="Times New Roman" w:cs="Times New Roman"/>
          <w:sz w:val="28"/>
          <w:szCs w:val="28"/>
        </w:rPr>
      </w:pPr>
    </w:p>
    <w:sectPr w:rsidR="0062265B" w:rsidSect="00B6707E">
      <w:footerReference w:type="even" r:id="rId17"/>
      <w:footerReference w:type="default" r:id="rId18"/>
      <w:pgSz w:w="11906" w:h="16838" w:code="9"/>
      <w:pgMar w:top="1134" w:right="851" w:bottom="102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0A" w:rsidRDefault="001E180A" w:rsidP="00182E1D">
      <w:pPr>
        <w:spacing w:after="0" w:line="240" w:lineRule="auto"/>
      </w:pPr>
      <w:r>
        <w:separator/>
      </w:r>
    </w:p>
  </w:endnote>
  <w:endnote w:type="continuationSeparator" w:id="0">
    <w:p w:rsidR="001E180A" w:rsidRDefault="001E180A" w:rsidP="0018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72" w:rsidRDefault="00234B72" w:rsidP="00DF388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4B72" w:rsidRDefault="00234B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72" w:rsidRDefault="00234B72">
    <w:pPr>
      <w:pStyle w:val="a6"/>
    </w:pPr>
  </w:p>
  <w:p w:rsidR="00234B72" w:rsidRDefault="00234B72" w:rsidP="001E27F7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72" w:rsidRDefault="00234B72">
    <w:pPr>
      <w:pStyle w:val="a6"/>
    </w:pPr>
  </w:p>
  <w:p w:rsidR="00234B72" w:rsidRDefault="00234B72" w:rsidP="001E27F7">
    <w:pPr>
      <w:pStyle w:val="a6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72" w:rsidRDefault="00234B72" w:rsidP="00DF388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4B72" w:rsidRDefault="00234B72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B72" w:rsidRDefault="00234B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0A" w:rsidRDefault="001E180A" w:rsidP="00182E1D">
      <w:pPr>
        <w:spacing w:after="0" w:line="240" w:lineRule="auto"/>
      </w:pPr>
      <w:r>
        <w:separator/>
      </w:r>
    </w:p>
  </w:footnote>
  <w:footnote w:type="continuationSeparator" w:id="0">
    <w:p w:rsidR="001E180A" w:rsidRDefault="001E180A" w:rsidP="00182E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14663"/>
      <w:docPartObj>
        <w:docPartGallery w:val="Page Numbers (Top of Page)"/>
        <w:docPartUnique/>
      </w:docPartObj>
    </w:sdtPr>
    <w:sdtEndPr/>
    <w:sdtContent>
      <w:p w:rsidR="00234B72" w:rsidRDefault="00234B72">
        <w:pPr>
          <w:pStyle w:val="a9"/>
          <w:jc w:val="center"/>
        </w:pPr>
        <w:r w:rsidRPr="00B6707E">
          <w:rPr>
            <w:rFonts w:ascii="Times New Roman" w:hAnsi="Times New Roman"/>
            <w:sz w:val="24"/>
          </w:rPr>
          <w:fldChar w:fldCharType="begin"/>
        </w:r>
        <w:r w:rsidRPr="00B6707E">
          <w:rPr>
            <w:rFonts w:ascii="Times New Roman" w:hAnsi="Times New Roman"/>
            <w:sz w:val="24"/>
          </w:rPr>
          <w:instrText xml:space="preserve"> PAGE   \* MERGEFORMAT </w:instrText>
        </w:r>
        <w:r w:rsidRPr="00B6707E">
          <w:rPr>
            <w:rFonts w:ascii="Times New Roman" w:hAnsi="Times New Roman"/>
            <w:sz w:val="24"/>
          </w:rPr>
          <w:fldChar w:fldCharType="separate"/>
        </w:r>
        <w:r w:rsidR="00B625FD">
          <w:rPr>
            <w:rFonts w:ascii="Times New Roman" w:hAnsi="Times New Roman"/>
            <w:noProof/>
            <w:sz w:val="24"/>
          </w:rPr>
          <w:t>2</w:t>
        </w:r>
        <w:r w:rsidRPr="00B6707E">
          <w:rPr>
            <w:rFonts w:ascii="Times New Roman" w:hAnsi="Times New Roman"/>
            <w:sz w:val="24"/>
          </w:rPr>
          <w:fldChar w:fldCharType="end"/>
        </w:r>
      </w:p>
    </w:sdtContent>
  </w:sdt>
  <w:p w:rsidR="00234B72" w:rsidRDefault="00234B7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FA3"/>
    <w:multiLevelType w:val="hybridMultilevel"/>
    <w:tmpl w:val="BA049ED4"/>
    <w:lvl w:ilvl="0" w:tplc="FFFFFFFF">
      <w:start w:val="1"/>
      <w:numFmt w:val="decimal"/>
      <w:lvlText w:val="%1)"/>
      <w:lvlJc w:val="left"/>
      <w:pPr>
        <w:tabs>
          <w:tab w:val="num" w:pos="2164"/>
        </w:tabs>
        <w:ind w:left="2164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29"/>
        </w:tabs>
        <w:ind w:left="32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49"/>
        </w:tabs>
        <w:ind w:left="39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69"/>
        </w:tabs>
        <w:ind w:left="46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89"/>
        </w:tabs>
        <w:ind w:left="53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09"/>
        </w:tabs>
        <w:ind w:left="61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29"/>
        </w:tabs>
        <w:ind w:left="68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49"/>
        </w:tabs>
        <w:ind w:left="75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69"/>
        </w:tabs>
        <w:ind w:left="8269" w:hanging="180"/>
      </w:pPr>
    </w:lvl>
  </w:abstractNum>
  <w:abstractNum w:abstractNumId="1">
    <w:nsid w:val="0E0F116E"/>
    <w:multiLevelType w:val="hybridMultilevel"/>
    <w:tmpl w:val="C48EF3B4"/>
    <w:lvl w:ilvl="0" w:tplc="56B6DC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953978"/>
    <w:multiLevelType w:val="hybridMultilevel"/>
    <w:tmpl w:val="D4D6ABCC"/>
    <w:lvl w:ilvl="0" w:tplc="2604BD74">
      <w:start w:val="1"/>
      <w:numFmt w:val="decimal"/>
      <w:lvlText w:val="%1.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8F56B5B"/>
    <w:multiLevelType w:val="hybridMultilevel"/>
    <w:tmpl w:val="A2E0F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D7B09B1"/>
    <w:multiLevelType w:val="hybridMultilevel"/>
    <w:tmpl w:val="3EAC9F3E"/>
    <w:lvl w:ilvl="0" w:tplc="2604BD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C21C0B"/>
    <w:multiLevelType w:val="hybridMultilevel"/>
    <w:tmpl w:val="F404C914"/>
    <w:lvl w:ilvl="0" w:tplc="6AA6FEB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33A03DCC"/>
    <w:multiLevelType w:val="hybridMultilevel"/>
    <w:tmpl w:val="B246B63E"/>
    <w:lvl w:ilvl="0" w:tplc="454251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827540"/>
    <w:multiLevelType w:val="hybridMultilevel"/>
    <w:tmpl w:val="3EAC9F3E"/>
    <w:lvl w:ilvl="0" w:tplc="2604BD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BB71505"/>
    <w:multiLevelType w:val="hybridMultilevel"/>
    <w:tmpl w:val="3EAC9F3E"/>
    <w:lvl w:ilvl="0" w:tplc="2604BD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2D81639"/>
    <w:multiLevelType w:val="hybridMultilevel"/>
    <w:tmpl w:val="3EAC9F3E"/>
    <w:lvl w:ilvl="0" w:tplc="2604BD74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87446E"/>
    <w:multiLevelType w:val="hybridMultilevel"/>
    <w:tmpl w:val="E73EE3A8"/>
    <w:lvl w:ilvl="0" w:tplc="56B6DC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2F6790"/>
    <w:multiLevelType w:val="hybridMultilevel"/>
    <w:tmpl w:val="E5D6D9C2"/>
    <w:lvl w:ilvl="0" w:tplc="2604BD74">
      <w:start w:val="1"/>
      <w:numFmt w:val="decimal"/>
      <w:lvlText w:val="%1."/>
      <w:lvlJc w:val="center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2E4954"/>
    <w:multiLevelType w:val="hybridMultilevel"/>
    <w:tmpl w:val="A2C26466"/>
    <w:lvl w:ilvl="0" w:tplc="B2946C0C">
      <w:start w:val="1"/>
      <w:numFmt w:val="decimal"/>
      <w:lvlText w:val="%1)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3CC70AD"/>
    <w:multiLevelType w:val="hybridMultilevel"/>
    <w:tmpl w:val="1672823E"/>
    <w:lvl w:ilvl="0" w:tplc="EB7E00DA">
      <w:start w:val="1"/>
      <w:numFmt w:val="decimal"/>
      <w:pStyle w:val="1"/>
      <w:lvlText w:val="%1."/>
      <w:lvlJc w:val="left"/>
      <w:pPr>
        <w:tabs>
          <w:tab w:val="num" w:pos="170"/>
        </w:tabs>
        <w:ind w:left="0" w:firstLine="709"/>
      </w:pPr>
      <w:rPr>
        <w:rFonts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70474B0"/>
    <w:multiLevelType w:val="hybridMultilevel"/>
    <w:tmpl w:val="8D1014EC"/>
    <w:lvl w:ilvl="0" w:tplc="AD74A660">
      <w:start w:val="1"/>
      <w:numFmt w:val="bullet"/>
      <w:lvlText w:val="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E290C5C"/>
    <w:multiLevelType w:val="hybridMultilevel"/>
    <w:tmpl w:val="3336F79C"/>
    <w:lvl w:ilvl="0" w:tplc="2604BD74">
      <w:start w:val="1"/>
      <w:numFmt w:val="decimal"/>
      <w:lvlText w:val="%1."/>
      <w:lvlJc w:val="center"/>
      <w:pPr>
        <w:ind w:left="124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60962008"/>
    <w:multiLevelType w:val="hybridMultilevel"/>
    <w:tmpl w:val="2610AA54"/>
    <w:lvl w:ilvl="0" w:tplc="CBD8AC1A">
      <w:start w:val="1"/>
      <w:numFmt w:val="upperRoman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9C2831"/>
    <w:multiLevelType w:val="hybridMultilevel"/>
    <w:tmpl w:val="342AAD36"/>
    <w:lvl w:ilvl="0" w:tplc="56B6DCFC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8">
    <w:nsid w:val="6A9C3846"/>
    <w:multiLevelType w:val="multilevel"/>
    <w:tmpl w:val="A268EDF4"/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77" w:hanging="1800"/>
      </w:pPr>
      <w:rPr>
        <w:rFonts w:hint="default"/>
      </w:rPr>
    </w:lvl>
  </w:abstractNum>
  <w:abstractNum w:abstractNumId="19">
    <w:nsid w:val="755506F0"/>
    <w:multiLevelType w:val="hybridMultilevel"/>
    <w:tmpl w:val="93269580"/>
    <w:lvl w:ilvl="0" w:tplc="56B6DC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7F4264F"/>
    <w:multiLevelType w:val="hybridMultilevel"/>
    <w:tmpl w:val="AA9A587E"/>
    <w:lvl w:ilvl="0" w:tplc="5134A02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6"/>
  </w:num>
  <w:num w:numId="3">
    <w:abstractNumId w:val="19"/>
  </w:num>
  <w:num w:numId="4">
    <w:abstractNumId w:val="12"/>
  </w:num>
  <w:num w:numId="5">
    <w:abstractNumId w:val="15"/>
  </w:num>
  <w:num w:numId="6">
    <w:abstractNumId w:val="8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4"/>
  </w:num>
  <w:num w:numId="12">
    <w:abstractNumId w:val="18"/>
  </w:num>
  <w:num w:numId="13">
    <w:abstractNumId w:val="16"/>
  </w:num>
  <w:num w:numId="14">
    <w:abstractNumId w:val="7"/>
  </w:num>
  <w:num w:numId="15">
    <w:abstractNumId w:val="1"/>
  </w:num>
  <w:num w:numId="16">
    <w:abstractNumId w:val="11"/>
  </w:num>
  <w:num w:numId="17">
    <w:abstractNumId w:val="20"/>
  </w:num>
  <w:num w:numId="18">
    <w:abstractNumId w:val="17"/>
  </w:num>
  <w:num w:numId="19">
    <w:abstractNumId w:val="4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BA"/>
    <w:rsid w:val="000011C7"/>
    <w:rsid w:val="00004315"/>
    <w:rsid w:val="00007657"/>
    <w:rsid w:val="00012474"/>
    <w:rsid w:val="00021D90"/>
    <w:rsid w:val="0002312A"/>
    <w:rsid w:val="00023BA5"/>
    <w:rsid w:val="00025E89"/>
    <w:rsid w:val="000344C8"/>
    <w:rsid w:val="000418E2"/>
    <w:rsid w:val="00041B5F"/>
    <w:rsid w:val="00047DEA"/>
    <w:rsid w:val="00052B0F"/>
    <w:rsid w:val="00053082"/>
    <w:rsid w:val="0005314C"/>
    <w:rsid w:val="000533B4"/>
    <w:rsid w:val="000549D2"/>
    <w:rsid w:val="00054D18"/>
    <w:rsid w:val="0006258D"/>
    <w:rsid w:val="000644DF"/>
    <w:rsid w:val="00076037"/>
    <w:rsid w:val="00080567"/>
    <w:rsid w:val="000831CB"/>
    <w:rsid w:val="0008623D"/>
    <w:rsid w:val="000903C3"/>
    <w:rsid w:val="00093FB8"/>
    <w:rsid w:val="0009464D"/>
    <w:rsid w:val="000A04A3"/>
    <w:rsid w:val="000A2FCA"/>
    <w:rsid w:val="000A6D1A"/>
    <w:rsid w:val="000B067F"/>
    <w:rsid w:val="000B2F2A"/>
    <w:rsid w:val="000B4051"/>
    <w:rsid w:val="000B7FE2"/>
    <w:rsid w:val="000C28AB"/>
    <w:rsid w:val="000C7657"/>
    <w:rsid w:val="000D4DD1"/>
    <w:rsid w:val="000D7270"/>
    <w:rsid w:val="000E0326"/>
    <w:rsid w:val="000F171F"/>
    <w:rsid w:val="000F24A9"/>
    <w:rsid w:val="000F5479"/>
    <w:rsid w:val="000F77BA"/>
    <w:rsid w:val="00100483"/>
    <w:rsid w:val="001047C0"/>
    <w:rsid w:val="0010489A"/>
    <w:rsid w:val="00112166"/>
    <w:rsid w:val="00127911"/>
    <w:rsid w:val="00133CC0"/>
    <w:rsid w:val="001350F9"/>
    <w:rsid w:val="001366B4"/>
    <w:rsid w:val="00140B31"/>
    <w:rsid w:val="00142BCB"/>
    <w:rsid w:val="00144105"/>
    <w:rsid w:val="0015011A"/>
    <w:rsid w:val="00151361"/>
    <w:rsid w:val="00152365"/>
    <w:rsid w:val="0016287A"/>
    <w:rsid w:val="00162F4D"/>
    <w:rsid w:val="00163182"/>
    <w:rsid w:val="001651A9"/>
    <w:rsid w:val="00165376"/>
    <w:rsid w:val="00167DC8"/>
    <w:rsid w:val="00173D75"/>
    <w:rsid w:val="00181681"/>
    <w:rsid w:val="00182E1D"/>
    <w:rsid w:val="00185433"/>
    <w:rsid w:val="001908DD"/>
    <w:rsid w:val="00191029"/>
    <w:rsid w:val="0019397F"/>
    <w:rsid w:val="001A08E3"/>
    <w:rsid w:val="001A6CC9"/>
    <w:rsid w:val="001A710B"/>
    <w:rsid w:val="001A7B8E"/>
    <w:rsid w:val="001B66CC"/>
    <w:rsid w:val="001B671A"/>
    <w:rsid w:val="001C1E20"/>
    <w:rsid w:val="001C7CF0"/>
    <w:rsid w:val="001D2A5E"/>
    <w:rsid w:val="001D65DA"/>
    <w:rsid w:val="001E0043"/>
    <w:rsid w:val="001E180A"/>
    <w:rsid w:val="001E27F7"/>
    <w:rsid w:val="001E738E"/>
    <w:rsid w:val="001E7B40"/>
    <w:rsid w:val="001F0F6F"/>
    <w:rsid w:val="001F23DF"/>
    <w:rsid w:val="001F3F15"/>
    <w:rsid w:val="00203A06"/>
    <w:rsid w:val="00205F86"/>
    <w:rsid w:val="002071F5"/>
    <w:rsid w:val="002105AB"/>
    <w:rsid w:val="0021304D"/>
    <w:rsid w:val="00221315"/>
    <w:rsid w:val="00221C7C"/>
    <w:rsid w:val="0022449D"/>
    <w:rsid w:val="00226369"/>
    <w:rsid w:val="00231A9F"/>
    <w:rsid w:val="00234B72"/>
    <w:rsid w:val="002506AC"/>
    <w:rsid w:val="00250CCD"/>
    <w:rsid w:val="002515D2"/>
    <w:rsid w:val="00251B01"/>
    <w:rsid w:val="0025732C"/>
    <w:rsid w:val="002615ED"/>
    <w:rsid w:val="002637F9"/>
    <w:rsid w:val="002644D3"/>
    <w:rsid w:val="00265FC8"/>
    <w:rsid w:val="002672F5"/>
    <w:rsid w:val="00292552"/>
    <w:rsid w:val="0029270F"/>
    <w:rsid w:val="002A2074"/>
    <w:rsid w:val="002A3261"/>
    <w:rsid w:val="002A57FE"/>
    <w:rsid w:val="002B339A"/>
    <w:rsid w:val="002B4521"/>
    <w:rsid w:val="002C02A0"/>
    <w:rsid w:val="002C055A"/>
    <w:rsid w:val="002C0CC9"/>
    <w:rsid w:val="002C2685"/>
    <w:rsid w:val="002C62BD"/>
    <w:rsid w:val="002C6F8C"/>
    <w:rsid w:val="002C730A"/>
    <w:rsid w:val="002C739F"/>
    <w:rsid w:val="002D1F26"/>
    <w:rsid w:val="002D20BA"/>
    <w:rsid w:val="002D348F"/>
    <w:rsid w:val="002D633B"/>
    <w:rsid w:val="002E2408"/>
    <w:rsid w:val="002E259F"/>
    <w:rsid w:val="002E405E"/>
    <w:rsid w:val="002E419C"/>
    <w:rsid w:val="002E4B9A"/>
    <w:rsid w:val="002F1B9C"/>
    <w:rsid w:val="002F50DE"/>
    <w:rsid w:val="002F6A4F"/>
    <w:rsid w:val="00301726"/>
    <w:rsid w:val="0030283D"/>
    <w:rsid w:val="003068C1"/>
    <w:rsid w:val="003136F1"/>
    <w:rsid w:val="00325FBC"/>
    <w:rsid w:val="0033175F"/>
    <w:rsid w:val="003408FB"/>
    <w:rsid w:val="00342326"/>
    <w:rsid w:val="0034361F"/>
    <w:rsid w:val="00344719"/>
    <w:rsid w:val="0034786B"/>
    <w:rsid w:val="00351FF2"/>
    <w:rsid w:val="0035297F"/>
    <w:rsid w:val="003640F2"/>
    <w:rsid w:val="003643FE"/>
    <w:rsid w:val="00381A08"/>
    <w:rsid w:val="00384859"/>
    <w:rsid w:val="003850B7"/>
    <w:rsid w:val="00385F1A"/>
    <w:rsid w:val="00390386"/>
    <w:rsid w:val="003913F9"/>
    <w:rsid w:val="0039529B"/>
    <w:rsid w:val="003A22E1"/>
    <w:rsid w:val="003A527A"/>
    <w:rsid w:val="003A7D7E"/>
    <w:rsid w:val="003B04D8"/>
    <w:rsid w:val="003B0B77"/>
    <w:rsid w:val="003B26D6"/>
    <w:rsid w:val="003B3CE1"/>
    <w:rsid w:val="003C0BED"/>
    <w:rsid w:val="003C2BA5"/>
    <w:rsid w:val="003C3BF6"/>
    <w:rsid w:val="003C43B8"/>
    <w:rsid w:val="003C5B68"/>
    <w:rsid w:val="003E1AE7"/>
    <w:rsid w:val="003E303A"/>
    <w:rsid w:val="003E5A8E"/>
    <w:rsid w:val="003E5B8B"/>
    <w:rsid w:val="003E7161"/>
    <w:rsid w:val="003F0EEB"/>
    <w:rsid w:val="003F27E4"/>
    <w:rsid w:val="003F7B8D"/>
    <w:rsid w:val="004013B3"/>
    <w:rsid w:val="00403B74"/>
    <w:rsid w:val="00403BF4"/>
    <w:rsid w:val="00407225"/>
    <w:rsid w:val="0041334F"/>
    <w:rsid w:val="00424AAE"/>
    <w:rsid w:val="0042554F"/>
    <w:rsid w:val="0043218B"/>
    <w:rsid w:val="00436902"/>
    <w:rsid w:val="004447BA"/>
    <w:rsid w:val="00474BBA"/>
    <w:rsid w:val="0048171E"/>
    <w:rsid w:val="00481775"/>
    <w:rsid w:val="004825CF"/>
    <w:rsid w:val="004838D4"/>
    <w:rsid w:val="00484948"/>
    <w:rsid w:val="00487D21"/>
    <w:rsid w:val="004A0BD6"/>
    <w:rsid w:val="004A28D0"/>
    <w:rsid w:val="004A3BF9"/>
    <w:rsid w:val="004A6DBB"/>
    <w:rsid w:val="004B6ED5"/>
    <w:rsid w:val="004C234B"/>
    <w:rsid w:val="004D5330"/>
    <w:rsid w:val="004F02AF"/>
    <w:rsid w:val="004F03E8"/>
    <w:rsid w:val="004F1131"/>
    <w:rsid w:val="004F349F"/>
    <w:rsid w:val="00522AFD"/>
    <w:rsid w:val="00523A0D"/>
    <w:rsid w:val="0053037B"/>
    <w:rsid w:val="00537830"/>
    <w:rsid w:val="00543D56"/>
    <w:rsid w:val="00554D90"/>
    <w:rsid w:val="0055569E"/>
    <w:rsid w:val="00565CB4"/>
    <w:rsid w:val="00566FCA"/>
    <w:rsid w:val="00570898"/>
    <w:rsid w:val="00571B0F"/>
    <w:rsid w:val="005731A9"/>
    <w:rsid w:val="00573524"/>
    <w:rsid w:val="0058010E"/>
    <w:rsid w:val="005816B5"/>
    <w:rsid w:val="005841D0"/>
    <w:rsid w:val="005869BB"/>
    <w:rsid w:val="005921C5"/>
    <w:rsid w:val="005941E9"/>
    <w:rsid w:val="00595B9E"/>
    <w:rsid w:val="00597C8F"/>
    <w:rsid w:val="005A65A1"/>
    <w:rsid w:val="005A73DA"/>
    <w:rsid w:val="005B1971"/>
    <w:rsid w:val="005B36F1"/>
    <w:rsid w:val="005B4349"/>
    <w:rsid w:val="005B63FE"/>
    <w:rsid w:val="005B64E1"/>
    <w:rsid w:val="005C207B"/>
    <w:rsid w:val="005C424F"/>
    <w:rsid w:val="005C55F6"/>
    <w:rsid w:val="005D3A1D"/>
    <w:rsid w:val="005D7FB7"/>
    <w:rsid w:val="005E1164"/>
    <w:rsid w:val="005E2CEC"/>
    <w:rsid w:val="005E3B5D"/>
    <w:rsid w:val="005E44FB"/>
    <w:rsid w:val="005E4EEA"/>
    <w:rsid w:val="005F5E10"/>
    <w:rsid w:val="005F5F6C"/>
    <w:rsid w:val="005F6556"/>
    <w:rsid w:val="006048B0"/>
    <w:rsid w:val="00605706"/>
    <w:rsid w:val="00612C8A"/>
    <w:rsid w:val="00615468"/>
    <w:rsid w:val="006162FD"/>
    <w:rsid w:val="0062265B"/>
    <w:rsid w:val="00623AB1"/>
    <w:rsid w:val="00623E70"/>
    <w:rsid w:val="00625E3D"/>
    <w:rsid w:val="00631F80"/>
    <w:rsid w:val="00636AEE"/>
    <w:rsid w:val="00636B1C"/>
    <w:rsid w:val="00641939"/>
    <w:rsid w:val="006458CC"/>
    <w:rsid w:val="00650003"/>
    <w:rsid w:val="0065180E"/>
    <w:rsid w:val="00653D44"/>
    <w:rsid w:val="00653F7F"/>
    <w:rsid w:val="00655035"/>
    <w:rsid w:val="00656A72"/>
    <w:rsid w:val="0066711F"/>
    <w:rsid w:val="00667601"/>
    <w:rsid w:val="00671F77"/>
    <w:rsid w:val="006723F7"/>
    <w:rsid w:val="00677B61"/>
    <w:rsid w:val="00680287"/>
    <w:rsid w:val="006828DE"/>
    <w:rsid w:val="00682E82"/>
    <w:rsid w:val="006902AF"/>
    <w:rsid w:val="006914F6"/>
    <w:rsid w:val="006971CB"/>
    <w:rsid w:val="006A55FA"/>
    <w:rsid w:val="006B18A9"/>
    <w:rsid w:val="006B4CFA"/>
    <w:rsid w:val="006B6BCC"/>
    <w:rsid w:val="006C4A28"/>
    <w:rsid w:val="006C511F"/>
    <w:rsid w:val="006C7323"/>
    <w:rsid w:val="006D317C"/>
    <w:rsid w:val="006D369C"/>
    <w:rsid w:val="006D42A5"/>
    <w:rsid w:val="006D460F"/>
    <w:rsid w:val="006D73C0"/>
    <w:rsid w:val="006E04C3"/>
    <w:rsid w:val="006E0562"/>
    <w:rsid w:val="006F381E"/>
    <w:rsid w:val="006F43A3"/>
    <w:rsid w:val="006F54D6"/>
    <w:rsid w:val="0070042A"/>
    <w:rsid w:val="00701FD2"/>
    <w:rsid w:val="00707AEE"/>
    <w:rsid w:val="00713244"/>
    <w:rsid w:val="00714A6F"/>
    <w:rsid w:val="00716534"/>
    <w:rsid w:val="007174A1"/>
    <w:rsid w:val="00721A12"/>
    <w:rsid w:val="00722732"/>
    <w:rsid w:val="0072465A"/>
    <w:rsid w:val="00724FB5"/>
    <w:rsid w:val="007262D0"/>
    <w:rsid w:val="0073552B"/>
    <w:rsid w:val="007414AF"/>
    <w:rsid w:val="00745262"/>
    <w:rsid w:val="0074659E"/>
    <w:rsid w:val="00750846"/>
    <w:rsid w:val="0075474D"/>
    <w:rsid w:val="00770F17"/>
    <w:rsid w:val="00773612"/>
    <w:rsid w:val="00777F16"/>
    <w:rsid w:val="00783B5E"/>
    <w:rsid w:val="0078445D"/>
    <w:rsid w:val="00786AC1"/>
    <w:rsid w:val="00790A5D"/>
    <w:rsid w:val="0079433A"/>
    <w:rsid w:val="007A1796"/>
    <w:rsid w:val="007A2210"/>
    <w:rsid w:val="007B252B"/>
    <w:rsid w:val="007C0B63"/>
    <w:rsid w:val="007C19F6"/>
    <w:rsid w:val="007C26D2"/>
    <w:rsid w:val="007C6539"/>
    <w:rsid w:val="007C68AE"/>
    <w:rsid w:val="007D442B"/>
    <w:rsid w:val="007D607F"/>
    <w:rsid w:val="007D7A62"/>
    <w:rsid w:val="007E51C5"/>
    <w:rsid w:val="007F15BF"/>
    <w:rsid w:val="007F4A7D"/>
    <w:rsid w:val="00801665"/>
    <w:rsid w:val="00801D98"/>
    <w:rsid w:val="008101F8"/>
    <w:rsid w:val="00813289"/>
    <w:rsid w:val="00813617"/>
    <w:rsid w:val="00814315"/>
    <w:rsid w:val="00814CF4"/>
    <w:rsid w:val="0082262A"/>
    <w:rsid w:val="00822674"/>
    <w:rsid w:val="00824CA7"/>
    <w:rsid w:val="008315E6"/>
    <w:rsid w:val="00831726"/>
    <w:rsid w:val="00833093"/>
    <w:rsid w:val="00834DAF"/>
    <w:rsid w:val="00845A7F"/>
    <w:rsid w:val="00850C0D"/>
    <w:rsid w:val="0085163E"/>
    <w:rsid w:val="008531C6"/>
    <w:rsid w:val="00854350"/>
    <w:rsid w:val="00855DA2"/>
    <w:rsid w:val="00865791"/>
    <w:rsid w:val="008703F8"/>
    <w:rsid w:val="00871974"/>
    <w:rsid w:val="00875C76"/>
    <w:rsid w:val="0089311F"/>
    <w:rsid w:val="00894135"/>
    <w:rsid w:val="008968E8"/>
    <w:rsid w:val="008A165D"/>
    <w:rsid w:val="008A4F40"/>
    <w:rsid w:val="008B05BA"/>
    <w:rsid w:val="008B25B6"/>
    <w:rsid w:val="008B3A18"/>
    <w:rsid w:val="008B414E"/>
    <w:rsid w:val="008B4A77"/>
    <w:rsid w:val="008B54D8"/>
    <w:rsid w:val="008B5E03"/>
    <w:rsid w:val="008C03F3"/>
    <w:rsid w:val="008C7FDE"/>
    <w:rsid w:val="008D2B2A"/>
    <w:rsid w:val="008E13D6"/>
    <w:rsid w:val="008E3841"/>
    <w:rsid w:val="008E45E3"/>
    <w:rsid w:val="008E4E06"/>
    <w:rsid w:val="008E60CB"/>
    <w:rsid w:val="008E76E3"/>
    <w:rsid w:val="008F0C31"/>
    <w:rsid w:val="008F1572"/>
    <w:rsid w:val="008F1BDC"/>
    <w:rsid w:val="00900BB1"/>
    <w:rsid w:val="00903E07"/>
    <w:rsid w:val="00904D04"/>
    <w:rsid w:val="00907C7D"/>
    <w:rsid w:val="0091242C"/>
    <w:rsid w:val="00913E86"/>
    <w:rsid w:val="00914DF2"/>
    <w:rsid w:val="00915376"/>
    <w:rsid w:val="0091731B"/>
    <w:rsid w:val="0093223C"/>
    <w:rsid w:val="009322FB"/>
    <w:rsid w:val="0093745A"/>
    <w:rsid w:val="00945D91"/>
    <w:rsid w:val="0095315A"/>
    <w:rsid w:val="009561C3"/>
    <w:rsid w:val="00960FA4"/>
    <w:rsid w:val="009747C5"/>
    <w:rsid w:val="00975263"/>
    <w:rsid w:val="0097620E"/>
    <w:rsid w:val="00976CEE"/>
    <w:rsid w:val="0097726F"/>
    <w:rsid w:val="00977ED5"/>
    <w:rsid w:val="00986C19"/>
    <w:rsid w:val="009A22C3"/>
    <w:rsid w:val="009A76AA"/>
    <w:rsid w:val="009B1265"/>
    <w:rsid w:val="009B18E2"/>
    <w:rsid w:val="009B2C46"/>
    <w:rsid w:val="009C4DA8"/>
    <w:rsid w:val="009C4E17"/>
    <w:rsid w:val="009C5309"/>
    <w:rsid w:val="009C7312"/>
    <w:rsid w:val="009D0362"/>
    <w:rsid w:val="009D4598"/>
    <w:rsid w:val="009D62A5"/>
    <w:rsid w:val="009E06EC"/>
    <w:rsid w:val="009E2574"/>
    <w:rsid w:val="009E4439"/>
    <w:rsid w:val="009E55E0"/>
    <w:rsid w:val="009F0420"/>
    <w:rsid w:val="009F58A5"/>
    <w:rsid w:val="009F79B1"/>
    <w:rsid w:val="00A0210A"/>
    <w:rsid w:val="00A0348C"/>
    <w:rsid w:val="00A12A47"/>
    <w:rsid w:val="00A15DC5"/>
    <w:rsid w:val="00A2349C"/>
    <w:rsid w:val="00A31A3E"/>
    <w:rsid w:val="00A36783"/>
    <w:rsid w:val="00A36AF9"/>
    <w:rsid w:val="00A37D79"/>
    <w:rsid w:val="00A406C3"/>
    <w:rsid w:val="00A433DE"/>
    <w:rsid w:val="00A43B96"/>
    <w:rsid w:val="00A43EF6"/>
    <w:rsid w:val="00A450EA"/>
    <w:rsid w:val="00A547CB"/>
    <w:rsid w:val="00A555DF"/>
    <w:rsid w:val="00A568B5"/>
    <w:rsid w:val="00A70BCE"/>
    <w:rsid w:val="00A735D8"/>
    <w:rsid w:val="00A76145"/>
    <w:rsid w:val="00A8207E"/>
    <w:rsid w:val="00A86A39"/>
    <w:rsid w:val="00A8714B"/>
    <w:rsid w:val="00A938A1"/>
    <w:rsid w:val="00A97967"/>
    <w:rsid w:val="00AA0098"/>
    <w:rsid w:val="00AA3EE4"/>
    <w:rsid w:val="00AA7BC1"/>
    <w:rsid w:val="00AB0CAC"/>
    <w:rsid w:val="00AB1C81"/>
    <w:rsid w:val="00AB3B51"/>
    <w:rsid w:val="00AB6818"/>
    <w:rsid w:val="00AB7679"/>
    <w:rsid w:val="00AC4F6B"/>
    <w:rsid w:val="00AD46D5"/>
    <w:rsid w:val="00AE23F7"/>
    <w:rsid w:val="00AE3209"/>
    <w:rsid w:val="00AE6D6B"/>
    <w:rsid w:val="00B049FD"/>
    <w:rsid w:val="00B15F74"/>
    <w:rsid w:val="00B25C60"/>
    <w:rsid w:val="00B30CE7"/>
    <w:rsid w:val="00B34A32"/>
    <w:rsid w:val="00B35078"/>
    <w:rsid w:val="00B41819"/>
    <w:rsid w:val="00B47B33"/>
    <w:rsid w:val="00B54634"/>
    <w:rsid w:val="00B55DCA"/>
    <w:rsid w:val="00B57A58"/>
    <w:rsid w:val="00B60AEE"/>
    <w:rsid w:val="00B625FD"/>
    <w:rsid w:val="00B6707E"/>
    <w:rsid w:val="00B71F03"/>
    <w:rsid w:val="00B73CC6"/>
    <w:rsid w:val="00B7458E"/>
    <w:rsid w:val="00B76916"/>
    <w:rsid w:val="00B774F3"/>
    <w:rsid w:val="00B85262"/>
    <w:rsid w:val="00B85E93"/>
    <w:rsid w:val="00B869FE"/>
    <w:rsid w:val="00B90D6C"/>
    <w:rsid w:val="00B90FD7"/>
    <w:rsid w:val="00B918F3"/>
    <w:rsid w:val="00BA3A17"/>
    <w:rsid w:val="00BA74EA"/>
    <w:rsid w:val="00BB1D6A"/>
    <w:rsid w:val="00BB41DC"/>
    <w:rsid w:val="00BC1628"/>
    <w:rsid w:val="00BC6B7A"/>
    <w:rsid w:val="00BC7773"/>
    <w:rsid w:val="00BC7B4A"/>
    <w:rsid w:val="00BD1AB3"/>
    <w:rsid w:val="00BE0713"/>
    <w:rsid w:val="00BF0491"/>
    <w:rsid w:val="00BF13A1"/>
    <w:rsid w:val="00BF26C3"/>
    <w:rsid w:val="00BF272D"/>
    <w:rsid w:val="00C0320A"/>
    <w:rsid w:val="00C035C6"/>
    <w:rsid w:val="00C14FD4"/>
    <w:rsid w:val="00C17077"/>
    <w:rsid w:val="00C241D9"/>
    <w:rsid w:val="00C270D5"/>
    <w:rsid w:val="00C27B55"/>
    <w:rsid w:val="00C32FED"/>
    <w:rsid w:val="00C37746"/>
    <w:rsid w:val="00C405C5"/>
    <w:rsid w:val="00C50897"/>
    <w:rsid w:val="00C521FE"/>
    <w:rsid w:val="00C55592"/>
    <w:rsid w:val="00C676D9"/>
    <w:rsid w:val="00C701EB"/>
    <w:rsid w:val="00C71249"/>
    <w:rsid w:val="00C71935"/>
    <w:rsid w:val="00C753E7"/>
    <w:rsid w:val="00C83BAD"/>
    <w:rsid w:val="00C90F1D"/>
    <w:rsid w:val="00C95C79"/>
    <w:rsid w:val="00C95D16"/>
    <w:rsid w:val="00C95F4C"/>
    <w:rsid w:val="00C9751A"/>
    <w:rsid w:val="00CA07DA"/>
    <w:rsid w:val="00CA44C6"/>
    <w:rsid w:val="00CB2AC4"/>
    <w:rsid w:val="00CB439B"/>
    <w:rsid w:val="00CB4625"/>
    <w:rsid w:val="00CB688B"/>
    <w:rsid w:val="00CC13B8"/>
    <w:rsid w:val="00CC1D4E"/>
    <w:rsid w:val="00CC2018"/>
    <w:rsid w:val="00CC2303"/>
    <w:rsid w:val="00CC49CB"/>
    <w:rsid w:val="00CC54B1"/>
    <w:rsid w:val="00CD2BD5"/>
    <w:rsid w:val="00CD4902"/>
    <w:rsid w:val="00CE2D8A"/>
    <w:rsid w:val="00D20BBE"/>
    <w:rsid w:val="00D221F6"/>
    <w:rsid w:val="00D22ADB"/>
    <w:rsid w:val="00D22F08"/>
    <w:rsid w:val="00D258A0"/>
    <w:rsid w:val="00D26293"/>
    <w:rsid w:val="00D26DD1"/>
    <w:rsid w:val="00D27D9D"/>
    <w:rsid w:val="00D326B5"/>
    <w:rsid w:val="00D345A1"/>
    <w:rsid w:val="00D37F48"/>
    <w:rsid w:val="00D40993"/>
    <w:rsid w:val="00D4340A"/>
    <w:rsid w:val="00D4566B"/>
    <w:rsid w:val="00D4645F"/>
    <w:rsid w:val="00D50823"/>
    <w:rsid w:val="00D50F2D"/>
    <w:rsid w:val="00D5305F"/>
    <w:rsid w:val="00D61845"/>
    <w:rsid w:val="00D64F64"/>
    <w:rsid w:val="00D670D9"/>
    <w:rsid w:val="00D70D4B"/>
    <w:rsid w:val="00D71FDD"/>
    <w:rsid w:val="00D74161"/>
    <w:rsid w:val="00D77E90"/>
    <w:rsid w:val="00D81C63"/>
    <w:rsid w:val="00D84807"/>
    <w:rsid w:val="00D958C8"/>
    <w:rsid w:val="00DA2DBC"/>
    <w:rsid w:val="00DB02EC"/>
    <w:rsid w:val="00DB2266"/>
    <w:rsid w:val="00DB3568"/>
    <w:rsid w:val="00DB57DA"/>
    <w:rsid w:val="00DB6ABC"/>
    <w:rsid w:val="00DD57BA"/>
    <w:rsid w:val="00DD5BE3"/>
    <w:rsid w:val="00DE12FF"/>
    <w:rsid w:val="00DE2E7A"/>
    <w:rsid w:val="00DE622F"/>
    <w:rsid w:val="00DF24FC"/>
    <w:rsid w:val="00DF3885"/>
    <w:rsid w:val="00E03BE4"/>
    <w:rsid w:val="00E0424D"/>
    <w:rsid w:val="00E0581F"/>
    <w:rsid w:val="00E07FE6"/>
    <w:rsid w:val="00E15DA7"/>
    <w:rsid w:val="00E21DFE"/>
    <w:rsid w:val="00E2534B"/>
    <w:rsid w:val="00E30723"/>
    <w:rsid w:val="00E30839"/>
    <w:rsid w:val="00E3147A"/>
    <w:rsid w:val="00E41CAE"/>
    <w:rsid w:val="00E5231B"/>
    <w:rsid w:val="00E56E17"/>
    <w:rsid w:val="00E6090D"/>
    <w:rsid w:val="00E644A0"/>
    <w:rsid w:val="00E64A31"/>
    <w:rsid w:val="00E73754"/>
    <w:rsid w:val="00E74FDB"/>
    <w:rsid w:val="00E75C7A"/>
    <w:rsid w:val="00E76C6F"/>
    <w:rsid w:val="00E774E8"/>
    <w:rsid w:val="00E83B4D"/>
    <w:rsid w:val="00E961FA"/>
    <w:rsid w:val="00EB56E9"/>
    <w:rsid w:val="00EB5C5D"/>
    <w:rsid w:val="00EB5CBC"/>
    <w:rsid w:val="00EC24F8"/>
    <w:rsid w:val="00ED3581"/>
    <w:rsid w:val="00EE046B"/>
    <w:rsid w:val="00EE1966"/>
    <w:rsid w:val="00EE1AE8"/>
    <w:rsid w:val="00EE3055"/>
    <w:rsid w:val="00EE3ED2"/>
    <w:rsid w:val="00EE50BB"/>
    <w:rsid w:val="00EE655D"/>
    <w:rsid w:val="00EF246D"/>
    <w:rsid w:val="00EF24CB"/>
    <w:rsid w:val="00EF295B"/>
    <w:rsid w:val="00EF6E09"/>
    <w:rsid w:val="00F0261B"/>
    <w:rsid w:val="00F036D3"/>
    <w:rsid w:val="00F072A0"/>
    <w:rsid w:val="00F2224F"/>
    <w:rsid w:val="00F22A0B"/>
    <w:rsid w:val="00F256D7"/>
    <w:rsid w:val="00F260A1"/>
    <w:rsid w:val="00F27A2D"/>
    <w:rsid w:val="00F35227"/>
    <w:rsid w:val="00F40CB9"/>
    <w:rsid w:val="00F50216"/>
    <w:rsid w:val="00F57A4A"/>
    <w:rsid w:val="00F60970"/>
    <w:rsid w:val="00F61C63"/>
    <w:rsid w:val="00F64806"/>
    <w:rsid w:val="00F715E7"/>
    <w:rsid w:val="00F74121"/>
    <w:rsid w:val="00F756C5"/>
    <w:rsid w:val="00F80E03"/>
    <w:rsid w:val="00F812DE"/>
    <w:rsid w:val="00F83A9D"/>
    <w:rsid w:val="00F97DE1"/>
    <w:rsid w:val="00FA251A"/>
    <w:rsid w:val="00FB1DAE"/>
    <w:rsid w:val="00FB2CFD"/>
    <w:rsid w:val="00FB5B42"/>
    <w:rsid w:val="00FC2947"/>
    <w:rsid w:val="00FD6DC6"/>
    <w:rsid w:val="00FE07CA"/>
    <w:rsid w:val="00FE500A"/>
    <w:rsid w:val="00FE5627"/>
    <w:rsid w:val="00FE58CA"/>
    <w:rsid w:val="00FF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623E70"/>
    <w:pPr>
      <w:keepNext/>
      <w:spacing w:before="120"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D2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623E7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Новый_список_1"/>
    <w:basedOn w:val="a"/>
    <w:autoRedefine/>
    <w:rsid w:val="006162FD"/>
    <w:pPr>
      <w:numPr>
        <w:numId w:val="1"/>
      </w:num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D1F26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rsid w:val="002D1F26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link w:val="a5"/>
    <w:uiPriority w:val="99"/>
    <w:qFormat/>
    <w:rsid w:val="00E74FDB"/>
    <w:pPr>
      <w:spacing w:after="0"/>
      <w:ind w:left="720" w:firstLine="567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99"/>
    <w:rsid w:val="00E74FDB"/>
    <w:rPr>
      <w:rFonts w:ascii="Times New Roman" w:hAnsi="Times New Roman" w:cs="Times New Roman"/>
      <w:sz w:val="28"/>
      <w:szCs w:val="28"/>
    </w:rPr>
  </w:style>
  <w:style w:type="character" w:customStyle="1" w:styleId="FontStyle63">
    <w:name w:val="Font Style63"/>
    <w:basedOn w:val="a0"/>
    <w:uiPriority w:val="99"/>
    <w:rsid w:val="00EE046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5">
    <w:name w:val="Стиль По ширине Первая строка:  125 см Междустр.интервал:  полут..."/>
    <w:basedOn w:val="a"/>
    <w:rsid w:val="003903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rsid w:val="00390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90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90386"/>
  </w:style>
  <w:style w:type="paragraph" w:customStyle="1" w:styleId="ConsNormal">
    <w:name w:val="ConsNormal"/>
    <w:rsid w:val="003903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rsid w:val="00390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90386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6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4F64"/>
  </w:style>
  <w:style w:type="paragraph" w:styleId="ab">
    <w:name w:val="Balloon Text"/>
    <w:basedOn w:val="a"/>
    <w:link w:val="ac"/>
    <w:uiPriority w:val="99"/>
    <w:semiHidden/>
    <w:unhideWhenUsed/>
    <w:rsid w:val="00D6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4F64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871974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rsid w:val="00871974"/>
    <w:rPr>
      <w:rFonts w:ascii="Calibri" w:eastAsia="Calibri" w:hAnsi="Calibri" w:cs="Times New Roman"/>
    </w:rPr>
  </w:style>
  <w:style w:type="paragraph" w:customStyle="1" w:styleId="ConsPlusNormal">
    <w:name w:val="ConsPlusNormal"/>
    <w:rsid w:val="00481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">
    <w:name w:val="Просто текст"/>
    <w:basedOn w:val="a"/>
    <w:link w:val="af0"/>
    <w:rsid w:val="0078445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0">
    <w:name w:val="Просто текст Знак"/>
    <w:basedOn w:val="a0"/>
    <w:link w:val="af"/>
    <w:rsid w:val="0078445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82">
    <w:name w:val="Font Style82"/>
    <w:basedOn w:val="a0"/>
    <w:rsid w:val="003A22E1"/>
    <w:rPr>
      <w:rFonts w:ascii="Times New Roman" w:hAnsi="Times New Roman" w:cs="Times New Roman" w:hint="default"/>
      <w:sz w:val="20"/>
      <w:szCs w:val="20"/>
    </w:rPr>
  </w:style>
  <w:style w:type="paragraph" w:customStyle="1" w:styleId="ConsNonformat">
    <w:name w:val="ConsNonformat"/>
    <w:rsid w:val="00B34A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Style28">
    <w:name w:val="Style28"/>
    <w:basedOn w:val="a"/>
    <w:rsid w:val="00B7458E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78">
    <w:name w:val="Font Style78"/>
    <w:rsid w:val="00B7458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B7458E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link w:val="ListParagraphChar"/>
    <w:rsid w:val="00E644A0"/>
    <w:pPr>
      <w:spacing w:after="0"/>
      <w:ind w:left="720" w:firstLine="567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ListParagraphChar">
    <w:name w:val="List Paragraph Char"/>
    <w:link w:val="10"/>
    <w:locked/>
    <w:rsid w:val="00E644A0"/>
    <w:rPr>
      <w:rFonts w:ascii="Times New Roman" w:eastAsia="Calibri" w:hAnsi="Times New Roman" w:cs="Times New Roman"/>
      <w:sz w:val="28"/>
      <w:szCs w:val="20"/>
    </w:rPr>
  </w:style>
  <w:style w:type="paragraph" w:customStyle="1" w:styleId="ConsPlusTitle">
    <w:name w:val="ConsPlusTitle"/>
    <w:rsid w:val="00047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">
    <w:name w:val="Абзац списка2"/>
    <w:basedOn w:val="a"/>
    <w:rsid w:val="007A1796"/>
    <w:pPr>
      <w:spacing w:after="0"/>
      <w:ind w:left="720" w:firstLine="567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3">
    <w:name w:val="Абзац списка3"/>
    <w:basedOn w:val="a"/>
    <w:rsid w:val="00093FB8"/>
    <w:pPr>
      <w:spacing w:after="0"/>
      <w:ind w:left="720" w:firstLine="567"/>
    </w:pPr>
    <w:rPr>
      <w:rFonts w:ascii="Times New Roman" w:eastAsia="Calibri" w:hAnsi="Times New Roman" w:cs="Times New Roman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623E70"/>
    <w:pPr>
      <w:keepNext/>
      <w:spacing w:before="120" w:after="0" w:line="240" w:lineRule="auto"/>
      <w:jc w:val="center"/>
      <w:outlineLvl w:val="7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20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2D2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623E70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Новый_список_1"/>
    <w:basedOn w:val="a"/>
    <w:autoRedefine/>
    <w:rsid w:val="006162FD"/>
    <w:pPr>
      <w:numPr>
        <w:numId w:val="1"/>
      </w:num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2D1F26"/>
    <w:pPr>
      <w:widowControl w:val="0"/>
      <w:autoSpaceDE w:val="0"/>
      <w:autoSpaceDN w:val="0"/>
      <w:adjustRightInd w:val="0"/>
      <w:spacing w:after="0" w:line="331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rsid w:val="002D1F26"/>
    <w:rPr>
      <w:rFonts w:ascii="Times New Roman" w:hAnsi="Times New Roman" w:cs="Times New Roman" w:hint="default"/>
      <w:sz w:val="26"/>
      <w:szCs w:val="26"/>
    </w:rPr>
  </w:style>
  <w:style w:type="paragraph" w:styleId="a4">
    <w:name w:val="List Paragraph"/>
    <w:basedOn w:val="a"/>
    <w:link w:val="a5"/>
    <w:uiPriority w:val="99"/>
    <w:qFormat/>
    <w:rsid w:val="00E74FDB"/>
    <w:pPr>
      <w:spacing w:after="0"/>
      <w:ind w:left="720" w:firstLine="567"/>
      <w:contextualSpacing/>
    </w:pPr>
    <w:rPr>
      <w:rFonts w:ascii="Times New Roman" w:hAnsi="Times New Roman" w:cs="Times New Roman"/>
      <w:sz w:val="28"/>
      <w:szCs w:val="28"/>
    </w:rPr>
  </w:style>
  <w:style w:type="character" w:customStyle="1" w:styleId="a5">
    <w:name w:val="Абзац списка Знак"/>
    <w:link w:val="a4"/>
    <w:uiPriority w:val="99"/>
    <w:rsid w:val="00E74FDB"/>
    <w:rPr>
      <w:rFonts w:ascii="Times New Roman" w:hAnsi="Times New Roman" w:cs="Times New Roman"/>
      <w:sz w:val="28"/>
      <w:szCs w:val="28"/>
    </w:rPr>
  </w:style>
  <w:style w:type="character" w:customStyle="1" w:styleId="FontStyle63">
    <w:name w:val="Font Style63"/>
    <w:basedOn w:val="a0"/>
    <w:uiPriority w:val="99"/>
    <w:rsid w:val="00EE046B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25">
    <w:name w:val="Стиль По ширине Первая строка:  125 см Междустр.интервал:  полут..."/>
    <w:basedOn w:val="a"/>
    <w:rsid w:val="0039038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footer"/>
    <w:basedOn w:val="a"/>
    <w:link w:val="a7"/>
    <w:uiPriority w:val="99"/>
    <w:rsid w:val="00390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3903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390386"/>
  </w:style>
  <w:style w:type="paragraph" w:customStyle="1" w:styleId="ConsNormal">
    <w:name w:val="ConsNormal"/>
    <w:rsid w:val="003903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3">
    <w:name w:val="Style3"/>
    <w:basedOn w:val="a"/>
    <w:rsid w:val="003903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90386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64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64F64"/>
  </w:style>
  <w:style w:type="paragraph" w:styleId="ab">
    <w:name w:val="Balloon Text"/>
    <w:basedOn w:val="a"/>
    <w:link w:val="ac"/>
    <w:uiPriority w:val="99"/>
    <w:semiHidden/>
    <w:unhideWhenUsed/>
    <w:rsid w:val="00D6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4F64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rsid w:val="00871974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ae">
    <w:name w:val="Основной текст с отступом Знак"/>
    <w:basedOn w:val="a0"/>
    <w:link w:val="ad"/>
    <w:rsid w:val="00871974"/>
    <w:rPr>
      <w:rFonts w:ascii="Calibri" w:eastAsia="Calibri" w:hAnsi="Calibri" w:cs="Times New Roman"/>
    </w:rPr>
  </w:style>
  <w:style w:type="paragraph" w:customStyle="1" w:styleId="ConsPlusNormal">
    <w:name w:val="ConsPlusNormal"/>
    <w:rsid w:val="004817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">
    <w:name w:val="Просто текст"/>
    <w:basedOn w:val="a"/>
    <w:link w:val="af0"/>
    <w:rsid w:val="0078445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0">
    <w:name w:val="Просто текст Знак"/>
    <w:basedOn w:val="a0"/>
    <w:link w:val="af"/>
    <w:rsid w:val="0078445D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FontStyle82">
    <w:name w:val="Font Style82"/>
    <w:basedOn w:val="a0"/>
    <w:rsid w:val="003A22E1"/>
    <w:rPr>
      <w:rFonts w:ascii="Times New Roman" w:hAnsi="Times New Roman" w:cs="Times New Roman" w:hint="default"/>
      <w:sz w:val="20"/>
      <w:szCs w:val="20"/>
    </w:rPr>
  </w:style>
  <w:style w:type="paragraph" w:customStyle="1" w:styleId="ConsNonformat">
    <w:name w:val="ConsNonformat"/>
    <w:rsid w:val="00B34A3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Style28">
    <w:name w:val="Style28"/>
    <w:basedOn w:val="a"/>
    <w:rsid w:val="00B7458E"/>
    <w:pPr>
      <w:widowControl w:val="0"/>
      <w:autoSpaceDE w:val="0"/>
      <w:autoSpaceDN w:val="0"/>
      <w:adjustRightInd w:val="0"/>
      <w:spacing w:after="0" w:line="232" w:lineRule="exact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78">
    <w:name w:val="Font Style78"/>
    <w:rsid w:val="00B7458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">
    <w:name w:val="Style18"/>
    <w:basedOn w:val="a"/>
    <w:rsid w:val="00B7458E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link w:val="ListParagraphChar"/>
    <w:rsid w:val="00E644A0"/>
    <w:pPr>
      <w:spacing w:after="0"/>
      <w:ind w:left="720" w:firstLine="567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ListParagraphChar">
    <w:name w:val="List Paragraph Char"/>
    <w:link w:val="10"/>
    <w:locked/>
    <w:rsid w:val="00E644A0"/>
    <w:rPr>
      <w:rFonts w:ascii="Times New Roman" w:eastAsia="Calibri" w:hAnsi="Times New Roman" w:cs="Times New Roman"/>
      <w:sz w:val="28"/>
      <w:szCs w:val="20"/>
    </w:rPr>
  </w:style>
  <w:style w:type="paragraph" w:customStyle="1" w:styleId="ConsPlusTitle">
    <w:name w:val="ConsPlusTitle"/>
    <w:rsid w:val="00047D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">
    <w:name w:val="Абзац списка2"/>
    <w:basedOn w:val="a"/>
    <w:rsid w:val="007A1796"/>
    <w:pPr>
      <w:spacing w:after="0"/>
      <w:ind w:left="720" w:firstLine="567"/>
    </w:pPr>
    <w:rPr>
      <w:rFonts w:ascii="Times New Roman" w:eastAsia="Calibri" w:hAnsi="Times New Roman" w:cs="Times New Roman"/>
      <w:sz w:val="28"/>
      <w:szCs w:val="20"/>
    </w:rPr>
  </w:style>
  <w:style w:type="paragraph" w:customStyle="1" w:styleId="3">
    <w:name w:val="Абзац списка3"/>
    <w:basedOn w:val="a"/>
    <w:rsid w:val="00093FB8"/>
    <w:pPr>
      <w:spacing w:after="0"/>
      <w:ind w:left="720" w:firstLine="567"/>
    </w:pPr>
    <w:rPr>
      <w:rFonts w:ascii="Times New Roman" w:eastAsia="Calibri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9601AF264F03EE1F97B0C565F4441A7F6BF1ACC0BFA144F467F65AA29D97FF1D9B28845FE2E8ABBCC3A22484402I" TargetMode="Externa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1472C5F619666FB4CD2A4A9B2DD36F5A1F1627FEBC63C75142641D0B729D98A4371F11353E8344A6960207CX5T6G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72B53516E2C59CE96CB52FEA4A8BF939FB15C6FE0870ACDEB7058A03AC5E6655E3FCB8E38C54FC2yFT8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8E5C064229310FCDF338DA60863EE931D9AEE805D5D0C7ECE9F098BEB9B031B9408B11A09DD66F319C2F5CA5g1K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BEAC2-E35E-415F-B999-813D90080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7673</Words>
  <Characters>43738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51309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meruser-095</dc:creator>
  <cp:keywords/>
  <dc:description/>
  <cp:lastModifiedBy>Федерягина Кристина Николаевна</cp:lastModifiedBy>
  <cp:revision>2</cp:revision>
  <cp:lastPrinted>2015-10-29T08:18:00Z</cp:lastPrinted>
  <dcterms:created xsi:type="dcterms:W3CDTF">2015-11-02T09:25:00Z</dcterms:created>
  <dcterms:modified xsi:type="dcterms:W3CDTF">2015-11-02T09:25:00Z</dcterms:modified>
</cp:coreProperties>
</file>